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C19C4" w14:textId="77777777" w:rsidR="008A2592" w:rsidRDefault="008A2592">
      <w:pPr>
        <w:pStyle w:val="BodyText"/>
        <w:rPr>
          <w:rFonts w:ascii="Times New Roman"/>
          <w:sz w:val="24"/>
        </w:rPr>
      </w:pPr>
    </w:p>
    <w:p w14:paraId="17754641" w14:textId="77777777" w:rsidR="008A2592" w:rsidRDefault="008A2592">
      <w:pPr>
        <w:pStyle w:val="BodyText"/>
        <w:rPr>
          <w:rFonts w:ascii="Times New Roman"/>
          <w:sz w:val="24"/>
        </w:rPr>
      </w:pPr>
    </w:p>
    <w:p w14:paraId="0914DB1F" w14:textId="77777777" w:rsidR="008A2592" w:rsidRDefault="008A2592">
      <w:pPr>
        <w:pStyle w:val="BodyText"/>
        <w:spacing w:before="140"/>
        <w:rPr>
          <w:rFonts w:ascii="Times New Roman"/>
          <w:sz w:val="24"/>
        </w:rPr>
      </w:pPr>
    </w:p>
    <w:p w14:paraId="0026EDE3" w14:textId="77777777" w:rsidR="008A2592" w:rsidRDefault="005C788B">
      <w:pPr>
        <w:spacing w:before="1"/>
        <w:ind w:left="281" w:right="4"/>
        <w:rPr>
          <w:sz w:val="28"/>
        </w:rPr>
      </w:pPr>
      <w:r>
        <w:rPr>
          <w:sz w:val="24"/>
        </w:rPr>
        <w:t>Upon placing an order, whether verbally, electronically or in written/ text form, making payment</w:t>
      </w:r>
      <w:r>
        <w:rPr>
          <w:spacing w:val="-5"/>
          <w:sz w:val="24"/>
        </w:rPr>
        <w:t xml:space="preserve"> </w:t>
      </w:r>
      <w:r>
        <w:rPr>
          <w:sz w:val="24"/>
        </w:rPr>
        <w:t>in</w:t>
      </w:r>
      <w:r>
        <w:rPr>
          <w:spacing w:val="-4"/>
          <w:sz w:val="24"/>
        </w:rPr>
        <w:t xml:space="preserve"> </w:t>
      </w:r>
      <w:r>
        <w:rPr>
          <w:sz w:val="24"/>
        </w:rPr>
        <w:t>advance</w:t>
      </w:r>
      <w:r>
        <w:rPr>
          <w:spacing w:val="-2"/>
          <w:sz w:val="24"/>
        </w:rPr>
        <w:t xml:space="preserve"> </w:t>
      </w:r>
      <w:r>
        <w:rPr>
          <w:sz w:val="24"/>
        </w:rPr>
        <w:t>or</w:t>
      </w:r>
      <w:r>
        <w:rPr>
          <w:spacing w:val="-6"/>
          <w:sz w:val="24"/>
        </w:rPr>
        <w:t xml:space="preserve"> </w:t>
      </w:r>
      <w:r>
        <w:rPr>
          <w:sz w:val="24"/>
        </w:rPr>
        <w:t>signing</w:t>
      </w:r>
      <w:r>
        <w:rPr>
          <w:spacing w:val="-3"/>
          <w:sz w:val="24"/>
        </w:rPr>
        <w:t xml:space="preserve"> </w:t>
      </w:r>
      <w:r>
        <w:rPr>
          <w:sz w:val="24"/>
        </w:rPr>
        <w:t>for</w:t>
      </w:r>
      <w:r>
        <w:rPr>
          <w:spacing w:val="-2"/>
          <w:sz w:val="24"/>
        </w:rPr>
        <w:t xml:space="preserve"> </w:t>
      </w:r>
      <w:r>
        <w:rPr>
          <w:sz w:val="24"/>
        </w:rPr>
        <w:t>receipt</w:t>
      </w:r>
      <w:r>
        <w:rPr>
          <w:spacing w:val="-2"/>
          <w:sz w:val="24"/>
        </w:rPr>
        <w:t xml:space="preserve"> </w:t>
      </w:r>
      <w:r>
        <w:rPr>
          <w:sz w:val="24"/>
        </w:rPr>
        <w:t>and/</w:t>
      </w:r>
      <w:r>
        <w:rPr>
          <w:spacing w:val="-2"/>
          <w:sz w:val="24"/>
        </w:rPr>
        <w:t xml:space="preserve"> </w:t>
      </w:r>
      <w:r>
        <w:rPr>
          <w:sz w:val="24"/>
        </w:rPr>
        <w:t>or</w:t>
      </w:r>
      <w:r>
        <w:rPr>
          <w:spacing w:val="-2"/>
          <w:sz w:val="24"/>
        </w:rPr>
        <w:t xml:space="preserve"> </w:t>
      </w:r>
      <w:r>
        <w:rPr>
          <w:sz w:val="24"/>
        </w:rPr>
        <w:t>delivery</w:t>
      </w:r>
      <w:r>
        <w:rPr>
          <w:spacing w:val="-5"/>
          <w:sz w:val="24"/>
        </w:rPr>
        <w:t xml:space="preserve"> </w:t>
      </w:r>
      <w:r>
        <w:rPr>
          <w:sz w:val="24"/>
        </w:rPr>
        <w:t>of</w:t>
      </w:r>
      <w:r>
        <w:rPr>
          <w:spacing w:val="-4"/>
          <w:sz w:val="24"/>
        </w:rPr>
        <w:t xml:space="preserve"> </w:t>
      </w:r>
      <w:r>
        <w:rPr>
          <w:sz w:val="24"/>
        </w:rPr>
        <w:t>goods,</w:t>
      </w:r>
      <w:r>
        <w:rPr>
          <w:spacing w:val="-4"/>
          <w:sz w:val="24"/>
        </w:rPr>
        <w:t xml:space="preserve"> </w:t>
      </w:r>
      <w:r>
        <w:rPr>
          <w:sz w:val="24"/>
        </w:rPr>
        <w:t>constitutes</w:t>
      </w:r>
      <w:r>
        <w:rPr>
          <w:spacing w:val="-4"/>
          <w:sz w:val="24"/>
        </w:rPr>
        <w:t xml:space="preserve"> </w:t>
      </w:r>
      <w:r>
        <w:rPr>
          <w:sz w:val="24"/>
        </w:rPr>
        <w:t>acceptance of the following Conditions of Sale</w:t>
      </w:r>
      <w:r>
        <w:rPr>
          <w:sz w:val="28"/>
        </w:rPr>
        <w:t>.</w:t>
      </w:r>
    </w:p>
    <w:p w14:paraId="7080C4BA" w14:textId="77777777" w:rsidR="008A2592" w:rsidRDefault="008A2592">
      <w:pPr>
        <w:pStyle w:val="BodyText"/>
        <w:rPr>
          <w:sz w:val="24"/>
        </w:rPr>
      </w:pPr>
    </w:p>
    <w:p w14:paraId="1707F44F" w14:textId="77777777" w:rsidR="008A2592" w:rsidRDefault="008A2592">
      <w:pPr>
        <w:pStyle w:val="BodyText"/>
        <w:spacing w:before="189"/>
        <w:rPr>
          <w:sz w:val="24"/>
        </w:rPr>
      </w:pPr>
    </w:p>
    <w:p w14:paraId="27342962" w14:textId="77777777" w:rsidR="008A2592" w:rsidRDefault="005C788B">
      <w:pPr>
        <w:pStyle w:val="Heading1"/>
        <w:ind w:left="264"/>
      </w:pPr>
      <w:r>
        <w:t>Pricing</w:t>
      </w:r>
      <w:r>
        <w:rPr>
          <w:spacing w:val="-4"/>
        </w:rPr>
        <w:t xml:space="preserve"> </w:t>
      </w:r>
      <w:r>
        <w:t>&amp;</w:t>
      </w:r>
      <w:r>
        <w:rPr>
          <w:spacing w:val="-7"/>
        </w:rPr>
        <w:t xml:space="preserve"> </w:t>
      </w:r>
      <w:r>
        <w:rPr>
          <w:spacing w:val="-5"/>
        </w:rPr>
        <w:t>GST</w:t>
      </w:r>
    </w:p>
    <w:p w14:paraId="17244E4D" w14:textId="77777777" w:rsidR="008A2592" w:rsidRDefault="005C788B">
      <w:pPr>
        <w:pStyle w:val="BodyText"/>
        <w:spacing w:before="4"/>
        <w:ind w:left="281" w:right="4"/>
      </w:pPr>
      <w:r>
        <w:t>All</w:t>
      </w:r>
      <w:r>
        <w:rPr>
          <w:spacing w:val="-5"/>
        </w:rPr>
        <w:t xml:space="preserve"> </w:t>
      </w:r>
      <w:r>
        <w:t>quoted</w:t>
      </w:r>
      <w:r>
        <w:rPr>
          <w:spacing w:val="-6"/>
        </w:rPr>
        <w:t xml:space="preserve"> </w:t>
      </w:r>
      <w:r>
        <w:t>pricing</w:t>
      </w:r>
      <w:r>
        <w:rPr>
          <w:spacing w:val="-2"/>
        </w:rPr>
        <w:t xml:space="preserve"> </w:t>
      </w:r>
      <w:r>
        <w:t>is</w:t>
      </w:r>
      <w:r>
        <w:rPr>
          <w:spacing w:val="-6"/>
        </w:rPr>
        <w:t xml:space="preserve"> </w:t>
      </w:r>
      <w:r>
        <w:t>exclusive</w:t>
      </w:r>
      <w:r>
        <w:rPr>
          <w:spacing w:val="-3"/>
        </w:rPr>
        <w:t xml:space="preserve"> </w:t>
      </w:r>
      <w:r>
        <w:t>of</w:t>
      </w:r>
      <w:r>
        <w:rPr>
          <w:spacing w:val="-3"/>
        </w:rPr>
        <w:t xml:space="preserve"> </w:t>
      </w:r>
      <w:r>
        <w:t>GST</w:t>
      </w:r>
      <w:r>
        <w:rPr>
          <w:spacing w:val="-4"/>
        </w:rPr>
        <w:t xml:space="preserve"> </w:t>
      </w:r>
      <w:r>
        <w:t>and</w:t>
      </w:r>
      <w:r>
        <w:rPr>
          <w:spacing w:val="-6"/>
        </w:rPr>
        <w:t xml:space="preserve"> </w:t>
      </w:r>
      <w:r>
        <w:t>needs</w:t>
      </w:r>
      <w:r>
        <w:rPr>
          <w:spacing w:val="-11"/>
        </w:rPr>
        <w:t xml:space="preserve"> </w:t>
      </w:r>
      <w:r>
        <w:t>to</w:t>
      </w:r>
      <w:r>
        <w:rPr>
          <w:spacing w:val="-4"/>
        </w:rPr>
        <w:t xml:space="preserve"> </w:t>
      </w:r>
      <w:r>
        <w:t>be</w:t>
      </w:r>
      <w:r>
        <w:rPr>
          <w:spacing w:val="-6"/>
        </w:rPr>
        <w:t xml:space="preserve"> </w:t>
      </w:r>
      <w:r>
        <w:t>added</w:t>
      </w:r>
      <w:r>
        <w:rPr>
          <w:spacing w:val="-6"/>
        </w:rPr>
        <w:t xml:space="preserve"> </w:t>
      </w:r>
      <w:r>
        <w:t>at</w:t>
      </w:r>
      <w:r>
        <w:rPr>
          <w:spacing w:val="-5"/>
        </w:rPr>
        <w:t xml:space="preserve"> </w:t>
      </w:r>
      <w:r>
        <w:t>the</w:t>
      </w:r>
      <w:r>
        <w:rPr>
          <w:spacing w:val="-9"/>
        </w:rPr>
        <w:t xml:space="preserve"> </w:t>
      </w:r>
      <w:r>
        <w:t>current</w:t>
      </w:r>
      <w:r>
        <w:rPr>
          <w:spacing w:val="-5"/>
        </w:rPr>
        <w:t xml:space="preserve"> </w:t>
      </w:r>
      <w:r>
        <w:t>rate</w:t>
      </w:r>
      <w:r>
        <w:rPr>
          <w:spacing w:val="-7"/>
        </w:rPr>
        <w:t xml:space="preserve"> </w:t>
      </w:r>
      <w:r>
        <w:t>of</w:t>
      </w:r>
      <w:r>
        <w:rPr>
          <w:spacing w:val="-3"/>
        </w:rPr>
        <w:t xml:space="preserve"> </w:t>
      </w:r>
      <w:r>
        <w:t>10%. Pricing</w:t>
      </w:r>
      <w:r>
        <w:rPr>
          <w:spacing w:val="-4"/>
        </w:rPr>
        <w:t xml:space="preserve"> </w:t>
      </w:r>
      <w:r>
        <w:t>is subject to change without notice. Please confirm pricing at time of ordering.</w:t>
      </w:r>
    </w:p>
    <w:p w14:paraId="66DC8E34" w14:textId="77777777" w:rsidR="008A2592" w:rsidRDefault="008A2592">
      <w:pPr>
        <w:pStyle w:val="BodyText"/>
      </w:pPr>
    </w:p>
    <w:p w14:paraId="36483D81" w14:textId="77777777" w:rsidR="008A2592" w:rsidRDefault="008A2592">
      <w:pPr>
        <w:pStyle w:val="BodyText"/>
        <w:spacing w:before="5"/>
      </w:pPr>
    </w:p>
    <w:p w14:paraId="0C6C44D3" w14:textId="77777777" w:rsidR="008A2592" w:rsidRDefault="005C788B">
      <w:pPr>
        <w:pStyle w:val="Heading1"/>
        <w:spacing w:before="1"/>
      </w:pPr>
      <w:r>
        <w:rPr>
          <w:spacing w:val="-2"/>
        </w:rPr>
        <w:t>Payments</w:t>
      </w:r>
    </w:p>
    <w:p w14:paraId="309906A7" w14:textId="77777777" w:rsidR="008A2592" w:rsidRDefault="005C788B">
      <w:pPr>
        <w:pStyle w:val="BodyText"/>
        <w:spacing w:before="6"/>
        <w:ind w:left="281" w:right="194"/>
      </w:pPr>
      <w:r>
        <w:t xml:space="preserve">All orders must be prepaid at time of ordering (with exception </w:t>
      </w:r>
      <w:proofErr w:type="gramStart"/>
      <w:r>
        <w:t>to</w:t>
      </w:r>
      <w:proofErr w:type="gramEnd"/>
      <w:r>
        <w:t xml:space="preserve"> trading accounts) An invoice will be</w:t>
      </w:r>
      <w:r>
        <w:rPr>
          <w:spacing w:val="-2"/>
        </w:rPr>
        <w:t xml:space="preserve"> </w:t>
      </w:r>
      <w:r>
        <w:t>emailed</w:t>
      </w:r>
      <w:r>
        <w:rPr>
          <w:spacing w:val="-4"/>
        </w:rPr>
        <w:t xml:space="preserve"> </w:t>
      </w:r>
      <w:r>
        <w:t>for</w:t>
      </w:r>
      <w:r>
        <w:rPr>
          <w:spacing w:val="-3"/>
        </w:rPr>
        <w:t xml:space="preserve"> </w:t>
      </w:r>
      <w:r>
        <w:t>payment.</w:t>
      </w:r>
      <w:r>
        <w:rPr>
          <w:spacing w:val="-5"/>
        </w:rPr>
        <w:t xml:space="preserve"> </w:t>
      </w:r>
      <w:r>
        <w:t>All</w:t>
      </w:r>
      <w:r>
        <w:rPr>
          <w:spacing w:val="-2"/>
        </w:rPr>
        <w:t xml:space="preserve"> </w:t>
      </w:r>
      <w:r>
        <w:t>trading</w:t>
      </w:r>
      <w:r>
        <w:rPr>
          <w:spacing w:val="-4"/>
        </w:rPr>
        <w:t xml:space="preserve"> </w:t>
      </w:r>
      <w:r>
        <w:t>accounts</w:t>
      </w:r>
      <w:r>
        <w:rPr>
          <w:spacing w:val="-6"/>
        </w:rPr>
        <w:t xml:space="preserve"> </w:t>
      </w:r>
      <w:r>
        <w:t>are</w:t>
      </w:r>
      <w:r>
        <w:rPr>
          <w:spacing w:val="-6"/>
        </w:rPr>
        <w:t xml:space="preserve"> </w:t>
      </w:r>
      <w:r>
        <w:t>required</w:t>
      </w:r>
      <w:r>
        <w:rPr>
          <w:spacing w:val="-4"/>
        </w:rPr>
        <w:t xml:space="preserve"> </w:t>
      </w:r>
      <w:r>
        <w:t>to</w:t>
      </w:r>
      <w:r>
        <w:rPr>
          <w:spacing w:val="-4"/>
        </w:rPr>
        <w:t xml:space="preserve"> </w:t>
      </w:r>
      <w:r>
        <w:t>be</w:t>
      </w:r>
      <w:r>
        <w:rPr>
          <w:spacing w:val="-4"/>
        </w:rPr>
        <w:t xml:space="preserve"> </w:t>
      </w:r>
      <w:r>
        <w:t>paid</w:t>
      </w:r>
      <w:r>
        <w:rPr>
          <w:spacing w:val="-6"/>
        </w:rPr>
        <w:t xml:space="preserve"> </w:t>
      </w:r>
      <w:r>
        <w:t>in</w:t>
      </w:r>
      <w:r>
        <w:rPr>
          <w:spacing w:val="-6"/>
        </w:rPr>
        <w:t xml:space="preserve"> </w:t>
      </w:r>
      <w:r>
        <w:t>full</w:t>
      </w:r>
      <w:r>
        <w:rPr>
          <w:spacing w:val="-7"/>
        </w:rPr>
        <w:t xml:space="preserve"> </w:t>
      </w:r>
      <w:r>
        <w:t>by</w:t>
      </w:r>
      <w:r>
        <w:rPr>
          <w:spacing w:val="-4"/>
        </w:rPr>
        <w:t xml:space="preserve"> </w:t>
      </w:r>
      <w:r>
        <w:t>the</w:t>
      </w:r>
      <w:r>
        <w:rPr>
          <w:spacing w:val="-1"/>
        </w:rPr>
        <w:t xml:space="preserve"> </w:t>
      </w:r>
      <w:r>
        <w:t>due</w:t>
      </w:r>
      <w:r>
        <w:rPr>
          <w:spacing w:val="-2"/>
        </w:rPr>
        <w:t xml:space="preserve"> </w:t>
      </w:r>
      <w:r>
        <w:t>date.</w:t>
      </w:r>
      <w:r>
        <w:rPr>
          <w:spacing w:val="-5"/>
        </w:rPr>
        <w:t xml:space="preserve"> </w:t>
      </w:r>
      <w:r>
        <w:t xml:space="preserve">Trading accounts are </w:t>
      </w:r>
      <w:proofErr w:type="spellStart"/>
      <w:r>
        <w:t>Nett</w:t>
      </w:r>
      <w:proofErr w:type="spellEnd"/>
      <w:r>
        <w:t xml:space="preserve"> 30 days, that is, payment is due by the 30</w:t>
      </w:r>
      <w:r>
        <w:rPr>
          <w:vertAlign w:val="superscript"/>
        </w:rPr>
        <w:t>th</w:t>
      </w:r>
      <w:r>
        <w:t xml:space="preserve"> of the month following purchase. An account statement will be emailed at the end of each month outlining purchases and due date.</w:t>
      </w:r>
    </w:p>
    <w:p w14:paraId="79A110C0" w14:textId="77777777" w:rsidR="008A2592" w:rsidRDefault="005C788B">
      <w:pPr>
        <w:pStyle w:val="BodyText"/>
        <w:spacing w:line="249" w:lineRule="exact"/>
        <w:ind w:left="281"/>
      </w:pPr>
      <w:r>
        <w:t>Payments</w:t>
      </w:r>
      <w:r>
        <w:rPr>
          <w:spacing w:val="-9"/>
        </w:rPr>
        <w:t xml:space="preserve"> </w:t>
      </w:r>
      <w:r>
        <w:t>can</w:t>
      </w:r>
      <w:r>
        <w:rPr>
          <w:spacing w:val="-10"/>
        </w:rPr>
        <w:t xml:space="preserve"> </w:t>
      </w:r>
      <w:r>
        <w:t>be</w:t>
      </w:r>
      <w:r>
        <w:rPr>
          <w:spacing w:val="-10"/>
        </w:rPr>
        <w:t xml:space="preserve"> </w:t>
      </w:r>
      <w:r>
        <w:t>made</w:t>
      </w:r>
      <w:r>
        <w:rPr>
          <w:spacing w:val="-10"/>
        </w:rPr>
        <w:t xml:space="preserve"> </w:t>
      </w:r>
      <w:r>
        <w:t>by</w:t>
      </w:r>
      <w:r>
        <w:rPr>
          <w:spacing w:val="-6"/>
        </w:rPr>
        <w:t xml:space="preserve"> </w:t>
      </w:r>
      <w:r>
        <w:t>EFT</w:t>
      </w:r>
      <w:r>
        <w:rPr>
          <w:spacing w:val="-7"/>
        </w:rPr>
        <w:t xml:space="preserve"> </w:t>
      </w:r>
      <w:r>
        <w:t>(electronic</w:t>
      </w:r>
      <w:r>
        <w:rPr>
          <w:spacing w:val="-12"/>
        </w:rPr>
        <w:t xml:space="preserve"> </w:t>
      </w:r>
      <w:r>
        <w:t>funds</w:t>
      </w:r>
      <w:r>
        <w:rPr>
          <w:spacing w:val="-12"/>
        </w:rPr>
        <w:t xml:space="preserve"> </w:t>
      </w:r>
      <w:r>
        <w:t>transfer)</w:t>
      </w:r>
      <w:r>
        <w:rPr>
          <w:spacing w:val="-5"/>
        </w:rPr>
        <w:t xml:space="preserve"> </w:t>
      </w:r>
      <w:r>
        <w:t>to</w:t>
      </w:r>
      <w:r>
        <w:rPr>
          <w:spacing w:val="-6"/>
        </w:rPr>
        <w:t xml:space="preserve"> </w:t>
      </w:r>
      <w:r>
        <w:t>our</w:t>
      </w:r>
      <w:r>
        <w:rPr>
          <w:spacing w:val="-5"/>
        </w:rPr>
        <w:t xml:space="preserve"> </w:t>
      </w:r>
      <w:r>
        <w:t>bank</w:t>
      </w:r>
      <w:r>
        <w:rPr>
          <w:spacing w:val="-4"/>
        </w:rPr>
        <w:t xml:space="preserve"> </w:t>
      </w:r>
      <w:r>
        <w:rPr>
          <w:spacing w:val="-2"/>
        </w:rPr>
        <w:t>account.</w:t>
      </w:r>
    </w:p>
    <w:p w14:paraId="330C9F05" w14:textId="77777777" w:rsidR="008A2592" w:rsidRDefault="008A2592">
      <w:pPr>
        <w:pStyle w:val="BodyText"/>
      </w:pPr>
    </w:p>
    <w:p w14:paraId="063D53AB" w14:textId="77777777" w:rsidR="008A2592" w:rsidRDefault="008A2592">
      <w:pPr>
        <w:pStyle w:val="BodyText"/>
        <w:spacing w:before="4"/>
      </w:pPr>
    </w:p>
    <w:p w14:paraId="79BF7A38" w14:textId="77777777" w:rsidR="008A2592" w:rsidRDefault="005C788B">
      <w:pPr>
        <w:pStyle w:val="Heading1"/>
        <w:spacing w:before="1"/>
      </w:pPr>
      <w:r>
        <w:t>Shipping</w:t>
      </w:r>
      <w:r>
        <w:rPr>
          <w:spacing w:val="-3"/>
        </w:rPr>
        <w:t xml:space="preserve"> </w:t>
      </w:r>
      <w:r>
        <w:rPr>
          <w:spacing w:val="-2"/>
        </w:rPr>
        <w:t>Policy</w:t>
      </w:r>
    </w:p>
    <w:p w14:paraId="41C0B1E7" w14:textId="77777777" w:rsidR="008A2592" w:rsidRDefault="005C788B">
      <w:pPr>
        <w:pStyle w:val="BodyText"/>
        <w:spacing w:before="3"/>
        <w:ind w:left="281" w:right="281"/>
      </w:pPr>
      <w:r>
        <w:t>Freight method used and Freight charges applied will be by Hexagon Fasteners discretion. Delivery</w:t>
      </w:r>
      <w:r>
        <w:rPr>
          <w:spacing w:val="-2"/>
        </w:rPr>
        <w:t xml:space="preserve"> </w:t>
      </w:r>
      <w:r>
        <w:t>lead-times</w:t>
      </w:r>
      <w:r>
        <w:rPr>
          <w:spacing w:val="-2"/>
        </w:rPr>
        <w:t xml:space="preserve"> </w:t>
      </w:r>
      <w:r>
        <w:t>quoted</w:t>
      </w:r>
      <w:r>
        <w:rPr>
          <w:spacing w:val="-3"/>
        </w:rPr>
        <w:t xml:space="preserve"> </w:t>
      </w:r>
      <w:r>
        <w:t>are</w:t>
      </w:r>
      <w:r>
        <w:rPr>
          <w:spacing w:val="-5"/>
        </w:rPr>
        <w:t xml:space="preserve"> </w:t>
      </w:r>
      <w:proofErr w:type="gramStart"/>
      <w:r>
        <w:t>approximates</w:t>
      </w:r>
      <w:proofErr w:type="gramEnd"/>
      <w:r>
        <w:rPr>
          <w:spacing w:val="-5"/>
        </w:rPr>
        <w:t xml:space="preserve"> </w:t>
      </w:r>
      <w:r>
        <w:t>only</w:t>
      </w:r>
      <w:r>
        <w:rPr>
          <w:spacing w:val="-2"/>
        </w:rPr>
        <w:t xml:space="preserve"> </w:t>
      </w:r>
      <w:r>
        <w:t>due</w:t>
      </w:r>
      <w:r>
        <w:rPr>
          <w:spacing w:val="-5"/>
        </w:rPr>
        <w:t xml:space="preserve"> </w:t>
      </w:r>
      <w:r>
        <w:t>to</w:t>
      </w:r>
      <w:r>
        <w:rPr>
          <w:spacing w:val="-5"/>
        </w:rPr>
        <w:t xml:space="preserve"> </w:t>
      </w:r>
      <w:r>
        <w:t>factors</w:t>
      </w:r>
      <w:r>
        <w:rPr>
          <w:spacing w:val="-4"/>
        </w:rPr>
        <w:t xml:space="preserve"> </w:t>
      </w:r>
      <w:r>
        <w:t>sometimes</w:t>
      </w:r>
      <w:r>
        <w:rPr>
          <w:spacing w:val="-3"/>
        </w:rPr>
        <w:t xml:space="preserve"> </w:t>
      </w:r>
      <w:r>
        <w:t>being</w:t>
      </w:r>
      <w:r>
        <w:rPr>
          <w:spacing w:val="-3"/>
        </w:rPr>
        <w:t xml:space="preserve"> </w:t>
      </w:r>
      <w:r>
        <w:t>outside</w:t>
      </w:r>
      <w:r>
        <w:rPr>
          <w:spacing w:val="-3"/>
        </w:rPr>
        <w:t xml:space="preserve"> </w:t>
      </w:r>
      <w:r>
        <w:t xml:space="preserve">our control </w:t>
      </w:r>
      <w:proofErr w:type="spellStart"/>
      <w:r>
        <w:t>eg</w:t>
      </w:r>
      <w:proofErr w:type="spellEnd"/>
      <w:r>
        <w:t>; for inbound/ outbound deliveries, traffic, accidents, breakdowns, weather etc.</w:t>
      </w:r>
    </w:p>
    <w:p w14:paraId="1875B2A1" w14:textId="77777777" w:rsidR="008A2592" w:rsidRDefault="008A2592">
      <w:pPr>
        <w:pStyle w:val="BodyText"/>
      </w:pPr>
    </w:p>
    <w:p w14:paraId="76527771" w14:textId="77777777" w:rsidR="008A2592" w:rsidRDefault="008A2592">
      <w:pPr>
        <w:pStyle w:val="BodyText"/>
        <w:spacing w:before="5"/>
      </w:pPr>
    </w:p>
    <w:p w14:paraId="54BD29A7" w14:textId="77777777" w:rsidR="008A2592" w:rsidRDefault="005C788B">
      <w:pPr>
        <w:pStyle w:val="Heading1"/>
        <w:jc w:val="both"/>
      </w:pPr>
      <w:r>
        <w:t>Brand</w:t>
      </w:r>
      <w:r>
        <w:rPr>
          <w:spacing w:val="-5"/>
        </w:rPr>
        <w:t xml:space="preserve"> </w:t>
      </w:r>
      <w:r>
        <w:rPr>
          <w:spacing w:val="-2"/>
        </w:rPr>
        <w:t>Variation</w:t>
      </w:r>
    </w:p>
    <w:p w14:paraId="77F3D264" w14:textId="77777777" w:rsidR="008A2592" w:rsidRDefault="005C788B">
      <w:pPr>
        <w:pStyle w:val="BodyText"/>
        <w:spacing w:before="6"/>
        <w:ind w:left="281" w:right="893"/>
        <w:jc w:val="both"/>
      </w:pPr>
      <w:r>
        <w:t>Hexagon</w:t>
      </w:r>
      <w:r>
        <w:rPr>
          <w:spacing w:val="-2"/>
        </w:rPr>
        <w:t xml:space="preserve"> </w:t>
      </w:r>
      <w:r>
        <w:t>Fasteners</w:t>
      </w:r>
      <w:r>
        <w:rPr>
          <w:spacing w:val="-6"/>
        </w:rPr>
        <w:t xml:space="preserve"> </w:t>
      </w:r>
      <w:r>
        <w:t>reserves</w:t>
      </w:r>
      <w:r>
        <w:rPr>
          <w:spacing w:val="-3"/>
        </w:rPr>
        <w:t xml:space="preserve"> </w:t>
      </w:r>
      <w:r>
        <w:t>the</w:t>
      </w:r>
      <w:r>
        <w:rPr>
          <w:spacing w:val="-9"/>
        </w:rPr>
        <w:t xml:space="preserve"> </w:t>
      </w:r>
      <w:r>
        <w:t>right</w:t>
      </w:r>
      <w:r>
        <w:rPr>
          <w:spacing w:val="-5"/>
        </w:rPr>
        <w:t xml:space="preserve"> </w:t>
      </w:r>
      <w:r>
        <w:t>to</w:t>
      </w:r>
      <w:r>
        <w:rPr>
          <w:spacing w:val="-6"/>
        </w:rPr>
        <w:t xml:space="preserve"> </w:t>
      </w:r>
      <w:r>
        <w:t>vary</w:t>
      </w:r>
      <w:r>
        <w:rPr>
          <w:spacing w:val="-6"/>
        </w:rPr>
        <w:t xml:space="preserve"> </w:t>
      </w:r>
      <w:r>
        <w:t>brands</w:t>
      </w:r>
      <w:r>
        <w:rPr>
          <w:spacing w:val="-1"/>
        </w:rPr>
        <w:t xml:space="preserve"> </w:t>
      </w:r>
      <w:proofErr w:type="gramStart"/>
      <w:r>
        <w:t>in</w:t>
      </w:r>
      <w:r>
        <w:rPr>
          <w:spacing w:val="-1"/>
        </w:rPr>
        <w:t xml:space="preserve"> </w:t>
      </w:r>
      <w:r>
        <w:t>order</w:t>
      </w:r>
      <w:r>
        <w:rPr>
          <w:spacing w:val="-5"/>
        </w:rPr>
        <w:t xml:space="preserve"> </w:t>
      </w:r>
      <w:r>
        <w:t>to</w:t>
      </w:r>
      <w:proofErr w:type="gramEnd"/>
      <w:r>
        <w:rPr>
          <w:spacing w:val="-6"/>
        </w:rPr>
        <w:t xml:space="preserve"> </w:t>
      </w:r>
      <w:r>
        <w:t>complete</w:t>
      </w:r>
      <w:r>
        <w:rPr>
          <w:spacing w:val="-8"/>
        </w:rPr>
        <w:t xml:space="preserve"> </w:t>
      </w:r>
      <w:r>
        <w:t>the</w:t>
      </w:r>
      <w:r>
        <w:rPr>
          <w:spacing w:val="-4"/>
        </w:rPr>
        <w:t xml:space="preserve"> </w:t>
      </w:r>
      <w:r>
        <w:t>order</w:t>
      </w:r>
      <w:r>
        <w:rPr>
          <w:spacing w:val="-5"/>
        </w:rPr>
        <w:t xml:space="preserve"> </w:t>
      </w:r>
      <w:r>
        <w:t>or</w:t>
      </w:r>
      <w:r>
        <w:rPr>
          <w:spacing w:val="-5"/>
        </w:rPr>
        <w:t xml:space="preserve"> </w:t>
      </w:r>
      <w:r>
        <w:t xml:space="preserve">when providing a quotation unless otherwise specified prior to customer ordering/ or requesting a </w:t>
      </w:r>
      <w:r>
        <w:rPr>
          <w:spacing w:val="-2"/>
        </w:rPr>
        <w:t>quotation.</w:t>
      </w:r>
    </w:p>
    <w:p w14:paraId="5FDB47A7" w14:textId="77777777" w:rsidR="008A2592" w:rsidRDefault="008A2592">
      <w:pPr>
        <w:pStyle w:val="BodyText"/>
      </w:pPr>
    </w:p>
    <w:p w14:paraId="7A58BF49" w14:textId="77777777" w:rsidR="008A2592" w:rsidRDefault="008A2592">
      <w:pPr>
        <w:pStyle w:val="BodyText"/>
        <w:spacing w:before="7"/>
      </w:pPr>
    </w:p>
    <w:p w14:paraId="39AF49C2" w14:textId="77777777" w:rsidR="008A2592" w:rsidRDefault="005C788B">
      <w:pPr>
        <w:pStyle w:val="Heading1"/>
      </w:pPr>
      <w:r>
        <w:t>Return/</w:t>
      </w:r>
      <w:r>
        <w:rPr>
          <w:spacing w:val="-6"/>
        </w:rPr>
        <w:t xml:space="preserve"> </w:t>
      </w:r>
      <w:r>
        <w:t>Refund</w:t>
      </w:r>
      <w:r>
        <w:rPr>
          <w:spacing w:val="-6"/>
        </w:rPr>
        <w:t xml:space="preserve"> </w:t>
      </w:r>
      <w:r>
        <w:rPr>
          <w:spacing w:val="-2"/>
        </w:rPr>
        <w:t>Policy</w:t>
      </w:r>
    </w:p>
    <w:p w14:paraId="14AD633B" w14:textId="77777777" w:rsidR="008A2592" w:rsidRDefault="005C788B">
      <w:pPr>
        <w:pStyle w:val="BodyText"/>
        <w:spacing w:before="7"/>
        <w:ind w:left="281" w:right="281"/>
      </w:pPr>
      <w:r>
        <w:t xml:space="preserve">Contact Hexagon Fasteners first if unsure or have concerns </w:t>
      </w:r>
      <w:proofErr w:type="gramStart"/>
      <w:r>
        <w:t>at</w:t>
      </w:r>
      <w:proofErr w:type="gramEnd"/>
      <w:r>
        <w:t xml:space="preserve"> what goods you are purchasing. This</w:t>
      </w:r>
      <w:r>
        <w:rPr>
          <w:spacing w:val="-7"/>
        </w:rPr>
        <w:t xml:space="preserve"> </w:t>
      </w:r>
      <w:r>
        <w:t>can</w:t>
      </w:r>
      <w:r>
        <w:rPr>
          <w:spacing w:val="-5"/>
        </w:rPr>
        <w:t xml:space="preserve"> </w:t>
      </w:r>
      <w:r>
        <w:t>be</w:t>
      </w:r>
      <w:r>
        <w:rPr>
          <w:spacing w:val="-9"/>
        </w:rPr>
        <w:t xml:space="preserve"> </w:t>
      </w:r>
      <w:r>
        <w:t>achieved</w:t>
      </w:r>
      <w:r>
        <w:rPr>
          <w:spacing w:val="-7"/>
        </w:rPr>
        <w:t xml:space="preserve"> </w:t>
      </w:r>
      <w:r>
        <w:t>through</w:t>
      </w:r>
      <w:r>
        <w:rPr>
          <w:spacing w:val="-7"/>
        </w:rPr>
        <w:t xml:space="preserve"> </w:t>
      </w:r>
      <w:r>
        <w:t>communication</w:t>
      </w:r>
      <w:r>
        <w:rPr>
          <w:spacing w:val="-9"/>
        </w:rPr>
        <w:t xml:space="preserve"> </w:t>
      </w:r>
      <w:r>
        <w:t>via</w:t>
      </w:r>
      <w:r>
        <w:rPr>
          <w:spacing w:val="-7"/>
        </w:rPr>
        <w:t xml:space="preserve"> </w:t>
      </w:r>
      <w:r>
        <w:t>email,</w:t>
      </w:r>
      <w:r>
        <w:rPr>
          <w:spacing w:val="-1"/>
        </w:rPr>
        <w:t xml:space="preserve"> </w:t>
      </w:r>
      <w:r>
        <w:t>phone,</w:t>
      </w:r>
      <w:r>
        <w:rPr>
          <w:spacing w:val="-4"/>
        </w:rPr>
        <w:t xml:space="preserve"> </w:t>
      </w:r>
      <w:r>
        <w:t>images</w:t>
      </w:r>
      <w:r>
        <w:rPr>
          <w:spacing w:val="-7"/>
        </w:rPr>
        <w:t xml:space="preserve"> </w:t>
      </w:r>
      <w:r>
        <w:t>on</w:t>
      </w:r>
      <w:r>
        <w:rPr>
          <w:spacing w:val="-9"/>
        </w:rPr>
        <w:t xml:space="preserve"> </w:t>
      </w:r>
      <w:r>
        <w:t>the</w:t>
      </w:r>
      <w:r>
        <w:rPr>
          <w:spacing w:val="-8"/>
        </w:rPr>
        <w:t xml:space="preserve"> </w:t>
      </w:r>
      <w:r>
        <w:t>website,</w:t>
      </w:r>
      <w:r>
        <w:rPr>
          <w:spacing w:val="-5"/>
        </w:rPr>
        <w:t xml:space="preserve"> </w:t>
      </w:r>
      <w:r>
        <w:t xml:space="preserve">requesting physical samples or requests for technical </w:t>
      </w:r>
      <w:proofErr w:type="spellStart"/>
      <w:r>
        <w:t>informati</w:t>
      </w:r>
      <w:proofErr w:type="spellEnd"/>
    </w:p>
    <w:p w14:paraId="5AC49A69" w14:textId="77777777" w:rsidR="008A2592" w:rsidRDefault="008A2592">
      <w:pPr>
        <w:pStyle w:val="BodyText"/>
      </w:pPr>
    </w:p>
    <w:p w14:paraId="43648F07" w14:textId="77777777" w:rsidR="008A2592" w:rsidRDefault="008A2592">
      <w:pPr>
        <w:pStyle w:val="BodyText"/>
        <w:spacing w:before="2"/>
      </w:pPr>
    </w:p>
    <w:p w14:paraId="03CFD411" w14:textId="77777777" w:rsidR="008A2592" w:rsidRDefault="005C788B">
      <w:pPr>
        <w:pStyle w:val="Heading1"/>
        <w:spacing w:before="1"/>
      </w:pPr>
      <w:r>
        <w:t>Goods</w:t>
      </w:r>
      <w:r>
        <w:rPr>
          <w:spacing w:val="-17"/>
        </w:rPr>
        <w:t xml:space="preserve"> </w:t>
      </w:r>
      <w:r>
        <w:t>will</w:t>
      </w:r>
      <w:r>
        <w:rPr>
          <w:spacing w:val="-4"/>
        </w:rPr>
        <w:t xml:space="preserve"> </w:t>
      </w:r>
      <w:r>
        <w:t>only</w:t>
      </w:r>
      <w:r>
        <w:rPr>
          <w:spacing w:val="-8"/>
        </w:rPr>
        <w:t xml:space="preserve"> </w:t>
      </w:r>
      <w:r>
        <w:t>be</w:t>
      </w:r>
      <w:r>
        <w:rPr>
          <w:spacing w:val="-5"/>
        </w:rPr>
        <w:t xml:space="preserve"> </w:t>
      </w:r>
      <w:r>
        <w:t>accepted</w:t>
      </w:r>
      <w:r>
        <w:rPr>
          <w:spacing w:val="-7"/>
        </w:rPr>
        <w:t xml:space="preserve"> </w:t>
      </w:r>
      <w:r>
        <w:t>for</w:t>
      </w:r>
      <w:r>
        <w:rPr>
          <w:spacing w:val="-6"/>
        </w:rPr>
        <w:t xml:space="preserve"> </w:t>
      </w:r>
      <w:r>
        <w:t>return</w:t>
      </w:r>
      <w:r>
        <w:rPr>
          <w:spacing w:val="-4"/>
        </w:rPr>
        <w:t xml:space="preserve"> </w:t>
      </w:r>
      <w:r>
        <w:t>and</w:t>
      </w:r>
      <w:r>
        <w:rPr>
          <w:spacing w:val="-10"/>
        </w:rPr>
        <w:t xml:space="preserve"> </w:t>
      </w:r>
      <w:r>
        <w:t>refund</w:t>
      </w:r>
      <w:r>
        <w:rPr>
          <w:spacing w:val="-3"/>
        </w:rPr>
        <w:t xml:space="preserve"> </w:t>
      </w:r>
      <w:r>
        <w:t>if</w:t>
      </w:r>
      <w:r>
        <w:rPr>
          <w:spacing w:val="-1"/>
        </w:rPr>
        <w:t xml:space="preserve"> </w:t>
      </w:r>
      <w:r>
        <w:t>goods</w:t>
      </w:r>
      <w:r>
        <w:rPr>
          <w:spacing w:val="-6"/>
        </w:rPr>
        <w:t xml:space="preserve"> </w:t>
      </w:r>
      <w:r>
        <w:t>are</w:t>
      </w:r>
      <w:r>
        <w:rPr>
          <w:spacing w:val="-5"/>
        </w:rPr>
        <w:t xml:space="preserve"> </w:t>
      </w:r>
      <w:r>
        <w:t>deemed</w:t>
      </w:r>
      <w:r>
        <w:rPr>
          <w:spacing w:val="-3"/>
        </w:rPr>
        <w:t xml:space="preserve"> </w:t>
      </w:r>
      <w:r>
        <w:t>to</w:t>
      </w:r>
      <w:r>
        <w:rPr>
          <w:spacing w:val="-9"/>
        </w:rPr>
        <w:t xml:space="preserve"> </w:t>
      </w:r>
      <w:r>
        <w:t>be</w:t>
      </w:r>
      <w:r>
        <w:rPr>
          <w:spacing w:val="-6"/>
        </w:rPr>
        <w:t xml:space="preserve"> </w:t>
      </w:r>
      <w:r>
        <w:rPr>
          <w:spacing w:val="-2"/>
        </w:rPr>
        <w:t>faulty</w:t>
      </w:r>
    </w:p>
    <w:p w14:paraId="57073F74" w14:textId="77777777" w:rsidR="008A2592" w:rsidRDefault="008A2592">
      <w:pPr>
        <w:pStyle w:val="BodyText"/>
        <w:spacing w:before="7"/>
        <w:rPr>
          <w:b/>
        </w:rPr>
      </w:pPr>
    </w:p>
    <w:p w14:paraId="4C1A3695" w14:textId="77777777" w:rsidR="008A2592" w:rsidRDefault="005C788B">
      <w:pPr>
        <w:pStyle w:val="BodyText"/>
        <w:ind w:left="281" w:right="281"/>
      </w:pPr>
      <w:r>
        <w:t>Hexagon</w:t>
      </w:r>
      <w:r>
        <w:rPr>
          <w:spacing w:val="-2"/>
        </w:rPr>
        <w:t xml:space="preserve"> </w:t>
      </w:r>
      <w:r>
        <w:t>Fasteners</w:t>
      </w:r>
      <w:r>
        <w:rPr>
          <w:spacing w:val="-8"/>
        </w:rPr>
        <w:t xml:space="preserve"> </w:t>
      </w:r>
      <w:r>
        <w:t>must</w:t>
      </w:r>
      <w:r>
        <w:rPr>
          <w:spacing w:val="-5"/>
        </w:rPr>
        <w:t xml:space="preserve"> </w:t>
      </w:r>
      <w:r>
        <w:t>be</w:t>
      </w:r>
      <w:r>
        <w:rPr>
          <w:spacing w:val="-4"/>
        </w:rPr>
        <w:t xml:space="preserve"> </w:t>
      </w:r>
      <w:r>
        <w:t>notified</w:t>
      </w:r>
      <w:r>
        <w:rPr>
          <w:spacing w:val="-4"/>
        </w:rPr>
        <w:t xml:space="preserve"> </w:t>
      </w:r>
      <w:r>
        <w:t>within</w:t>
      </w:r>
      <w:r>
        <w:rPr>
          <w:spacing w:val="-4"/>
        </w:rPr>
        <w:t xml:space="preserve"> </w:t>
      </w:r>
      <w:r>
        <w:t>7</w:t>
      </w:r>
      <w:r>
        <w:rPr>
          <w:spacing w:val="-4"/>
        </w:rPr>
        <w:t xml:space="preserve"> </w:t>
      </w:r>
      <w:r>
        <w:t>days</w:t>
      </w:r>
      <w:r>
        <w:rPr>
          <w:spacing w:val="-4"/>
        </w:rPr>
        <w:t xml:space="preserve"> </w:t>
      </w:r>
      <w:r>
        <w:t>to</w:t>
      </w:r>
      <w:r>
        <w:rPr>
          <w:spacing w:val="-8"/>
        </w:rPr>
        <w:t xml:space="preserve"> </w:t>
      </w:r>
      <w:r>
        <w:t>communicate</w:t>
      </w:r>
      <w:r>
        <w:rPr>
          <w:spacing w:val="-6"/>
        </w:rPr>
        <w:t xml:space="preserve"> </w:t>
      </w:r>
      <w:r>
        <w:t>return.</w:t>
      </w:r>
      <w:r>
        <w:rPr>
          <w:spacing w:val="-7"/>
        </w:rPr>
        <w:t xml:space="preserve"> </w:t>
      </w:r>
      <w:proofErr w:type="gramStart"/>
      <w:r>
        <w:t>Return</w:t>
      </w:r>
      <w:proofErr w:type="gramEnd"/>
      <w:r>
        <w:rPr>
          <w:spacing w:val="-5"/>
        </w:rPr>
        <w:t xml:space="preserve"> </w:t>
      </w:r>
      <w:r>
        <w:t>shipping</w:t>
      </w:r>
      <w:r>
        <w:rPr>
          <w:spacing w:val="-2"/>
        </w:rPr>
        <w:t xml:space="preserve"> </w:t>
      </w:r>
      <w:r>
        <w:t>will</w:t>
      </w:r>
      <w:r>
        <w:rPr>
          <w:spacing w:val="-4"/>
        </w:rPr>
        <w:t xml:space="preserve"> </w:t>
      </w:r>
      <w:r>
        <w:t>be</w:t>
      </w:r>
      <w:r>
        <w:t xml:space="preserve"> at the </w:t>
      </w:r>
      <w:proofErr w:type="gramStart"/>
      <w:r>
        <w:t>customers</w:t>
      </w:r>
      <w:proofErr w:type="gramEnd"/>
      <w:r>
        <w:t xml:space="preserve"> expense unless the goods </w:t>
      </w:r>
      <w:proofErr w:type="gramStart"/>
      <w:r>
        <w:t>were</w:t>
      </w:r>
      <w:proofErr w:type="gramEnd"/>
      <w:r>
        <w:t xml:space="preserve"> supplied incorrectly. Before </w:t>
      </w:r>
      <w:proofErr w:type="gramStart"/>
      <w:r>
        <w:t>return</w:t>
      </w:r>
      <w:proofErr w:type="gramEnd"/>
      <w:r>
        <w:t>, purchaser must present original invoice and receive Return No: from Hexagon Fasteners. Returns must be returned within 14 days of original invoice date.</w:t>
      </w:r>
    </w:p>
    <w:p w14:paraId="24ACCC1F" w14:textId="77777777" w:rsidR="008A2592" w:rsidRDefault="008A2592">
      <w:pPr>
        <w:pStyle w:val="BodyText"/>
        <w:sectPr w:rsidR="008A2592">
          <w:headerReference w:type="even" r:id="rId6"/>
          <w:headerReference w:type="default" r:id="rId7"/>
          <w:footerReference w:type="even" r:id="rId8"/>
          <w:footerReference w:type="default" r:id="rId9"/>
          <w:headerReference w:type="first" r:id="rId10"/>
          <w:footerReference w:type="first" r:id="rId11"/>
          <w:type w:val="continuous"/>
          <w:pgSz w:w="12240" w:h="15840"/>
          <w:pgMar w:top="2380" w:right="1080" w:bottom="1160" w:left="1080" w:header="725" w:footer="964" w:gutter="0"/>
          <w:pgNumType w:start="1"/>
          <w:cols w:space="720"/>
        </w:sectPr>
      </w:pPr>
    </w:p>
    <w:p w14:paraId="141F7A83" w14:textId="77777777" w:rsidR="008A2592" w:rsidRDefault="008A2592">
      <w:pPr>
        <w:pStyle w:val="BodyText"/>
        <w:spacing w:before="7"/>
      </w:pPr>
    </w:p>
    <w:p w14:paraId="16AB9E60" w14:textId="77777777" w:rsidR="008A2592" w:rsidRDefault="005C788B">
      <w:pPr>
        <w:ind w:left="281"/>
        <w:rPr>
          <w:i/>
        </w:rPr>
      </w:pPr>
      <w:r>
        <w:rPr>
          <w:i/>
          <w:spacing w:val="-2"/>
        </w:rPr>
        <w:t>{continued}</w:t>
      </w:r>
    </w:p>
    <w:p w14:paraId="50E797D9" w14:textId="77777777" w:rsidR="008A2592" w:rsidRDefault="008A2592">
      <w:pPr>
        <w:pStyle w:val="BodyText"/>
        <w:rPr>
          <w:i/>
        </w:rPr>
      </w:pPr>
    </w:p>
    <w:p w14:paraId="5FB94AE7" w14:textId="77777777" w:rsidR="008A2592" w:rsidRDefault="005C788B">
      <w:pPr>
        <w:pStyle w:val="BodyText"/>
        <w:spacing w:before="1"/>
        <w:ind w:left="281" w:right="281"/>
      </w:pPr>
      <w:r>
        <w:t xml:space="preserve">Return of goods does not constitute refund until goods and packaging </w:t>
      </w:r>
      <w:proofErr w:type="gramStart"/>
      <w:r>
        <w:t>assessed</w:t>
      </w:r>
      <w:proofErr w:type="gramEnd"/>
      <w:r>
        <w:t xml:space="preserve"> and inspected. Returns/</w:t>
      </w:r>
      <w:r>
        <w:rPr>
          <w:spacing w:val="-1"/>
        </w:rPr>
        <w:t xml:space="preserve"> </w:t>
      </w:r>
      <w:r>
        <w:t>Refunds</w:t>
      </w:r>
      <w:r>
        <w:rPr>
          <w:spacing w:val="-2"/>
        </w:rPr>
        <w:t xml:space="preserve"> </w:t>
      </w:r>
      <w:r>
        <w:t>will</w:t>
      </w:r>
      <w:r>
        <w:rPr>
          <w:spacing w:val="-3"/>
        </w:rPr>
        <w:t xml:space="preserve"> </w:t>
      </w:r>
      <w:r>
        <w:t>not</w:t>
      </w:r>
      <w:r>
        <w:rPr>
          <w:spacing w:val="-4"/>
        </w:rPr>
        <w:t xml:space="preserve"> </w:t>
      </w:r>
      <w:r>
        <w:t>occur</w:t>
      </w:r>
      <w:r>
        <w:rPr>
          <w:spacing w:val="-2"/>
        </w:rPr>
        <w:t xml:space="preserve"> </w:t>
      </w:r>
      <w:r>
        <w:t>if</w:t>
      </w:r>
      <w:r>
        <w:rPr>
          <w:spacing w:val="-6"/>
        </w:rPr>
        <w:t xml:space="preserve"> </w:t>
      </w:r>
      <w:r>
        <w:t>the</w:t>
      </w:r>
      <w:r>
        <w:rPr>
          <w:spacing w:val="-5"/>
        </w:rPr>
        <w:t xml:space="preserve"> </w:t>
      </w:r>
      <w:r>
        <w:t>purchaser</w:t>
      </w:r>
      <w:r>
        <w:rPr>
          <w:spacing w:val="-4"/>
        </w:rPr>
        <w:t xml:space="preserve"> </w:t>
      </w:r>
      <w:r>
        <w:t>simply</w:t>
      </w:r>
      <w:r>
        <w:rPr>
          <w:spacing w:val="-4"/>
        </w:rPr>
        <w:t xml:space="preserve"> </w:t>
      </w:r>
      <w:r>
        <w:t>changes</w:t>
      </w:r>
      <w:r>
        <w:rPr>
          <w:spacing w:val="-7"/>
        </w:rPr>
        <w:t xml:space="preserve"> </w:t>
      </w:r>
      <w:r>
        <w:t>their</w:t>
      </w:r>
      <w:r>
        <w:rPr>
          <w:spacing w:val="-6"/>
        </w:rPr>
        <w:t xml:space="preserve"> </w:t>
      </w:r>
      <w:r>
        <w:t>mind,</w:t>
      </w:r>
      <w:r>
        <w:rPr>
          <w:spacing w:val="-6"/>
        </w:rPr>
        <w:t xml:space="preserve"> </w:t>
      </w:r>
      <w:r>
        <w:t>goods</w:t>
      </w:r>
      <w:r>
        <w:rPr>
          <w:spacing w:val="-5"/>
        </w:rPr>
        <w:t xml:space="preserve"> </w:t>
      </w:r>
      <w:r>
        <w:t>were</w:t>
      </w:r>
      <w:r>
        <w:rPr>
          <w:spacing w:val="-2"/>
        </w:rPr>
        <w:t xml:space="preserve"> </w:t>
      </w:r>
      <w:r>
        <w:t>delivered outside of agreed delivery time due</w:t>
      </w:r>
      <w:r>
        <w:rPr>
          <w:spacing w:val="-1"/>
        </w:rPr>
        <w:t xml:space="preserve"> </w:t>
      </w:r>
      <w:r>
        <w:t>to circumstances beyond Hexagon Fasteners control, goods or packaging have been damaged and not able to be easily displayed/ resold, goods have been specifically</w:t>
      </w:r>
      <w:r>
        <w:rPr>
          <w:spacing w:val="-2"/>
        </w:rPr>
        <w:t xml:space="preserve"> </w:t>
      </w:r>
      <w:r>
        <w:t>procured,</w:t>
      </w:r>
      <w:r>
        <w:rPr>
          <w:spacing w:val="-6"/>
        </w:rPr>
        <w:t xml:space="preserve"> </w:t>
      </w:r>
      <w:r>
        <w:t>goods</w:t>
      </w:r>
      <w:r>
        <w:rPr>
          <w:spacing w:val="-2"/>
        </w:rPr>
        <w:t xml:space="preserve"> </w:t>
      </w:r>
      <w:r>
        <w:t>have</w:t>
      </w:r>
      <w:r>
        <w:rPr>
          <w:spacing w:val="-3"/>
        </w:rPr>
        <w:t xml:space="preserve"> </w:t>
      </w:r>
      <w:r>
        <w:t>been</w:t>
      </w:r>
      <w:r>
        <w:rPr>
          <w:spacing w:val="-3"/>
        </w:rPr>
        <w:t xml:space="preserve"> </w:t>
      </w:r>
      <w:r>
        <w:t>altered,</w:t>
      </w:r>
      <w:r>
        <w:rPr>
          <w:spacing w:val="-4"/>
        </w:rPr>
        <w:t xml:space="preserve"> </w:t>
      </w:r>
      <w:r>
        <w:t>cut,</w:t>
      </w:r>
      <w:r>
        <w:rPr>
          <w:spacing w:val="-3"/>
        </w:rPr>
        <w:t xml:space="preserve"> </w:t>
      </w:r>
      <w:r>
        <w:t>painted,</w:t>
      </w:r>
      <w:r>
        <w:rPr>
          <w:spacing w:val="-4"/>
        </w:rPr>
        <w:t xml:space="preserve"> </w:t>
      </w:r>
      <w:r>
        <w:t>plated,</w:t>
      </w:r>
      <w:r>
        <w:rPr>
          <w:spacing w:val="-4"/>
        </w:rPr>
        <w:t xml:space="preserve"> </w:t>
      </w:r>
      <w:r>
        <w:t>modified</w:t>
      </w:r>
      <w:r>
        <w:rPr>
          <w:spacing w:val="-3"/>
        </w:rPr>
        <w:t xml:space="preserve"> </w:t>
      </w:r>
      <w:r>
        <w:t>or</w:t>
      </w:r>
      <w:r>
        <w:rPr>
          <w:spacing w:val="-4"/>
        </w:rPr>
        <w:t xml:space="preserve"> </w:t>
      </w:r>
      <w:r>
        <w:t>manufactured</w:t>
      </w:r>
      <w:r>
        <w:rPr>
          <w:spacing w:val="-3"/>
        </w:rPr>
        <w:t xml:space="preserve"> </w:t>
      </w:r>
      <w:r>
        <w:t>as requested by the purchaser.</w:t>
      </w:r>
    </w:p>
    <w:p w14:paraId="627B6F69" w14:textId="77777777" w:rsidR="008A2592" w:rsidRDefault="008A2592">
      <w:pPr>
        <w:pStyle w:val="BodyText"/>
        <w:spacing w:before="168"/>
      </w:pPr>
    </w:p>
    <w:p w14:paraId="346DF3C6" w14:textId="77777777" w:rsidR="008A2592" w:rsidRDefault="005C788B">
      <w:pPr>
        <w:pStyle w:val="Heading1"/>
        <w:spacing w:before="1"/>
      </w:pPr>
      <w:r>
        <w:t>Title/</w:t>
      </w:r>
      <w:r>
        <w:rPr>
          <w:spacing w:val="-11"/>
        </w:rPr>
        <w:t xml:space="preserve"> </w:t>
      </w:r>
      <w:r>
        <w:rPr>
          <w:spacing w:val="-2"/>
        </w:rPr>
        <w:t>Ownership</w:t>
      </w:r>
    </w:p>
    <w:p w14:paraId="792DCA98" w14:textId="77777777" w:rsidR="008A2592" w:rsidRDefault="005C788B">
      <w:pPr>
        <w:pStyle w:val="BodyText"/>
        <w:spacing w:before="3"/>
        <w:ind w:left="281"/>
      </w:pPr>
      <w:r>
        <w:t xml:space="preserve">Title or Ownership of the </w:t>
      </w:r>
      <w:proofErr w:type="spellStart"/>
      <w:r>
        <w:t>the</w:t>
      </w:r>
      <w:proofErr w:type="spellEnd"/>
      <w:r>
        <w:t xml:space="preserve"> goods supplied passes to the purchaser only when full payment is received</w:t>
      </w:r>
      <w:r>
        <w:rPr>
          <w:spacing w:val="-3"/>
        </w:rPr>
        <w:t xml:space="preserve"> </w:t>
      </w:r>
      <w:r>
        <w:t>as</w:t>
      </w:r>
      <w:r>
        <w:rPr>
          <w:spacing w:val="-5"/>
        </w:rPr>
        <w:t xml:space="preserve"> </w:t>
      </w:r>
      <w:r>
        <w:t>cleared</w:t>
      </w:r>
      <w:r>
        <w:rPr>
          <w:spacing w:val="-10"/>
        </w:rPr>
        <w:t xml:space="preserve"> </w:t>
      </w:r>
      <w:r>
        <w:t>funds</w:t>
      </w:r>
      <w:r>
        <w:rPr>
          <w:spacing w:val="-2"/>
        </w:rPr>
        <w:t xml:space="preserve"> </w:t>
      </w:r>
      <w:r>
        <w:t>to</w:t>
      </w:r>
      <w:r>
        <w:rPr>
          <w:spacing w:val="-9"/>
        </w:rPr>
        <w:t xml:space="preserve"> </w:t>
      </w:r>
      <w:r>
        <w:t>Hexagon</w:t>
      </w:r>
      <w:r>
        <w:rPr>
          <w:spacing w:val="-3"/>
        </w:rPr>
        <w:t xml:space="preserve"> </w:t>
      </w:r>
      <w:r>
        <w:t>Fasteners.</w:t>
      </w:r>
      <w:r>
        <w:rPr>
          <w:spacing w:val="-8"/>
        </w:rPr>
        <w:t xml:space="preserve"> </w:t>
      </w:r>
      <w:r>
        <w:t>By</w:t>
      </w:r>
      <w:r>
        <w:rPr>
          <w:spacing w:val="-4"/>
        </w:rPr>
        <w:t xml:space="preserve"> </w:t>
      </w:r>
      <w:r>
        <w:t>law</w:t>
      </w:r>
      <w:r>
        <w:rPr>
          <w:spacing w:val="-8"/>
        </w:rPr>
        <w:t xml:space="preserve"> </w:t>
      </w:r>
      <w:r>
        <w:t>and</w:t>
      </w:r>
      <w:r>
        <w:rPr>
          <w:spacing w:val="-3"/>
        </w:rPr>
        <w:t xml:space="preserve"> </w:t>
      </w:r>
      <w:r>
        <w:t>without</w:t>
      </w:r>
      <w:r>
        <w:rPr>
          <w:spacing w:val="-4"/>
        </w:rPr>
        <w:t xml:space="preserve"> </w:t>
      </w:r>
      <w:r>
        <w:t>prejudice,</w:t>
      </w:r>
      <w:r>
        <w:rPr>
          <w:spacing w:val="-3"/>
        </w:rPr>
        <w:t xml:space="preserve"> </w:t>
      </w:r>
      <w:r>
        <w:t>Hexagon</w:t>
      </w:r>
      <w:r>
        <w:rPr>
          <w:spacing w:val="-3"/>
        </w:rPr>
        <w:t xml:space="preserve"> </w:t>
      </w:r>
      <w:r>
        <w:t>Fasteners</w:t>
      </w:r>
      <w:r>
        <w:t xml:space="preserve"> reserves the right to repossess (at the cost of the purchaser) any goods owned by Hexagon </w:t>
      </w:r>
      <w:r>
        <w:rPr>
          <w:spacing w:val="-2"/>
        </w:rPr>
        <w:t>Fasteners.</w:t>
      </w:r>
    </w:p>
    <w:p w14:paraId="6CC216FC" w14:textId="77777777" w:rsidR="008A2592" w:rsidRDefault="008A2592">
      <w:pPr>
        <w:pStyle w:val="BodyText"/>
      </w:pPr>
    </w:p>
    <w:p w14:paraId="6CF8C5CB" w14:textId="77777777" w:rsidR="008A2592" w:rsidRDefault="008A2592">
      <w:pPr>
        <w:pStyle w:val="BodyText"/>
        <w:spacing w:before="4"/>
      </w:pPr>
    </w:p>
    <w:p w14:paraId="1EC8ED84" w14:textId="77777777" w:rsidR="008A2592" w:rsidRDefault="005C788B">
      <w:pPr>
        <w:pStyle w:val="Heading1"/>
      </w:pPr>
      <w:r>
        <w:t>Risk/</w:t>
      </w:r>
      <w:r>
        <w:rPr>
          <w:spacing w:val="-4"/>
        </w:rPr>
        <w:t xml:space="preserve"> </w:t>
      </w:r>
      <w:r>
        <w:rPr>
          <w:spacing w:val="-2"/>
        </w:rPr>
        <w:t>Responsibility</w:t>
      </w:r>
    </w:p>
    <w:p w14:paraId="1D4CA2AB" w14:textId="77777777" w:rsidR="008A2592" w:rsidRDefault="005C788B">
      <w:pPr>
        <w:pStyle w:val="BodyText"/>
        <w:spacing w:before="6"/>
        <w:ind w:left="281" w:right="281"/>
      </w:pPr>
      <w:r>
        <w:t xml:space="preserve">Upon shipping or collection of goods supplied by Hexagon Fasteners, the purchaser or anyone acting on behalf of the purchaser acknowledges goods will be at </w:t>
      </w:r>
      <w:proofErr w:type="gramStart"/>
      <w:r>
        <w:t>the risk</w:t>
      </w:r>
      <w:proofErr w:type="gramEnd"/>
      <w:r>
        <w:t>/ responsibility of the purchaser. The purchaser agrees the taking of a photo of the delivery at the delivery location is accepted as proof of delivery. The delivery driver will endeavor to obtain a signature where it is</w:t>
      </w:r>
      <w:r>
        <w:t xml:space="preserve"> practical</w:t>
      </w:r>
      <w:r>
        <w:rPr>
          <w:spacing w:val="-6"/>
        </w:rPr>
        <w:t xml:space="preserve"> </w:t>
      </w:r>
      <w:r>
        <w:t>to</w:t>
      </w:r>
      <w:r>
        <w:rPr>
          <w:spacing w:val="-1"/>
        </w:rPr>
        <w:t xml:space="preserve"> </w:t>
      </w:r>
      <w:r>
        <w:t>do</w:t>
      </w:r>
      <w:r>
        <w:rPr>
          <w:spacing w:val="-3"/>
        </w:rPr>
        <w:t xml:space="preserve"> </w:t>
      </w:r>
      <w:r>
        <w:t>so</w:t>
      </w:r>
      <w:r>
        <w:rPr>
          <w:spacing w:val="-3"/>
        </w:rPr>
        <w:t xml:space="preserve"> </w:t>
      </w:r>
      <w:proofErr w:type="spellStart"/>
      <w:r>
        <w:t>eg</w:t>
      </w:r>
      <w:proofErr w:type="spellEnd"/>
      <w:r>
        <w:t>: no</w:t>
      </w:r>
      <w:r>
        <w:rPr>
          <w:spacing w:val="-6"/>
        </w:rPr>
        <w:t xml:space="preserve"> </w:t>
      </w:r>
      <w:r>
        <w:t>staff</w:t>
      </w:r>
      <w:r>
        <w:rPr>
          <w:spacing w:val="-2"/>
        </w:rPr>
        <w:t xml:space="preserve"> </w:t>
      </w:r>
      <w:r>
        <w:t xml:space="preserve">readily </w:t>
      </w:r>
      <w:proofErr w:type="gramStart"/>
      <w:r>
        <w:t>available</w:t>
      </w:r>
      <w:r>
        <w:rPr>
          <w:spacing w:val="-1"/>
        </w:rPr>
        <w:t xml:space="preserve"> </w:t>
      </w:r>
      <w:r>
        <w:t>within</w:t>
      </w:r>
      <w:r>
        <w:rPr>
          <w:spacing w:val="-1"/>
        </w:rPr>
        <w:t xml:space="preserve"> </w:t>
      </w:r>
      <w:r>
        <w:t>sight</w:t>
      </w:r>
      <w:proofErr w:type="gramEnd"/>
      <w:r>
        <w:t>,</w:t>
      </w:r>
      <w:r>
        <w:rPr>
          <w:spacing w:val="-1"/>
        </w:rPr>
        <w:t xml:space="preserve"> </w:t>
      </w:r>
      <w:r>
        <w:t>location</w:t>
      </w:r>
      <w:r>
        <w:rPr>
          <w:spacing w:val="-1"/>
        </w:rPr>
        <w:t xml:space="preserve"> </w:t>
      </w:r>
      <w:r>
        <w:t>not staffed, after hours,</w:t>
      </w:r>
      <w:r>
        <w:rPr>
          <w:spacing w:val="-2"/>
        </w:rPr>
        <w:t xml:space="preserve"> </w:t>
      </w:r>
      <w:r>
        <w:t>or</w:t>
      </w:r>
      <w:r>
        <w:rPr>
          <w:spacing w:val="-3"/>
        </w:rPr>
        <w:t xml:space="preserve"> </w:t>
      </w:r>
      <w:r>
        <w:t>for health</w:t>
      </w:r>
      <w:r>
        <w:rPr>
          <w:spacing w:val="-6"/>
        </w:rPr>
        <w:t xml:space="preserve"> </w:t>
      </w:r>
      <w:r>
        <w:t>reasons</w:t>
      </w:r>
      <w:r>
        <w:rPr>
          <w:spacing w:val="-6"/>
        </w:rPr>
        <w:t xml:space="preserve"> </w:t>
      </w:r>
      <w:proofErr w:type="spellStart"/>
      <w:r>
        <w:t>eg</w:t>
      </w:r>
      <w:proofErr w:type="spellEnd"/>
      <w:r>
        <w:t>:</w:t>
      </w:r>
      <w:r>
        <w:rPr>
          <w:spacing w:val="-5"/>
        </w:rPr>
        <w:t xml:space="preserve"> </w:t>
      </w:r>
      <w:r>
        <w:t>pandemic.</w:t>
      </w:r>
      <w:r>
        <w:rPr>
          <w:spacing w:val="-8"/>
        </w:rPr>
        <w:t xml:space="preserve"> </w:t>
      </w:r>
      <w:r>
        <w:t>The</w:t>
      </w:r>
      <w:r>
        <w:rPr>
          <w:spacing w:val="-7"/>
        </w:rPr>
        <w:t xml:space="preserve"> </w:t>
      </w:r>
      <w:r>
        <w:t>purchaser</w:t>
      </w:r>
      <w:r>
        <w:rPr>
          <w:spacing w:val="-7"/>
        </w:rPr>
        <w:t xml:space="preserve"> </w:t>
      </w:r>
      <w:r>
        <w:t>accepts</w:t>
      </w:r>
      <w:r>
        <w:rPr>
          <w:spacing w:val="-5"/>
        </w:rPr>
        <w:t xml:space="preserve"> </w:t>
      </w:r>
      <w:r>
        <w:t>all</w:t>
      </w:r>
      <w:r>
        <w:rPr>
          <w:spacing w:val="-11"/>
        </w:rPr>
        <w:t xml:space="preserve"> </w:t>
      </w:r>
      <w:proofErr w:type="gramStart"/>
      <w:r>
        <w:t>risk</w:t>
      </w:r>
      <w:proofErr w:type="gramEnd"/>
      <w:r>
        <w:rPr>
          <w:spacing w:val="-5"/>
        </w:rPr>
        <w:t xml:space="preserve"> </w:t>
      </w:r>
      <w:r>
        <w:t>associated</w:t>
      </w:r>
      <w:r>
        <w:rPr>
          <w:spacing w:val="-7"/>
        </w:rPr>
        <w:t xml:space="preserve"> </w:t>
      </w:r>
      <w:r>
        <w:t>with</w:t>
      </w:r>
      <w:r>
        <w:rPr>
          <w:spacing w:val="-6"/>
        </w:rPr>
        <w:t xml:space="preserve"> </w:t>
      </w:r>
      <w:r>
        <w:t>the</w:t>
      </w:r>
      <w:r>
        <w:rPr>
          <w:spacing w:val="-7"/>
        </w:rPr>
        <w:t xml:space="preserve"> </w:t>
      </w:r>
      <w:r>
        <w:t>delivery</w:t>
      </w:r>
      <w:r>
        <w:rPr>
          <w:spacing w:val="-7"/>
        </w:rPr>
        <w:t xml:space="preserve"> </w:t>
      </w:r>
      <w:r>
        <w:t xml:space="preserve">location of the goods </w:t>
      </w:r>
      <w:proofErr w:type="gramStart"/>
      <w:r>
        <w:t>of</w:t>
      </w:r>
      <w:proofErr w:type="gramEnd"/>
      <w:r>
        <w:t xml:space="preserve"> terms of any potential hazard, </w:t>
      </w:r>
      <w:proofErr w:type="spellStart"/>
      <w:r>
        <w:t>eg</w:t>
      </w:r>
      <w:proofErr w:type="spellEnd"/>
      <w:r>
        <w:t>: tripping hazard or any scenario relating to the location of the delivered goods which may result in any injury or damage.</w:t>
      </w:r>
    </w:p>
    <w:p w14:paraId="20093910" w14:textId="77777777" w:rsidR="008A2592" w:rsidRDefault="008A2592">
      <w:pPr>
        <w:pStyle w:val="BodyText"/>
      </w:pPr>
    </w:p>
    <w:p w14:paraId="1CDEE478" w14:textId="77777777" w:rsidR="008A2592" w:rsidRDefault="008A2592">
      <w:pPr>
        <w:pStyle w:val="BodyText"/>
        <w:spacing w:before="8"/>
      </w:pPr>
    </w:p>
    <w:p w14:paraId="2DEF9847" w14:textId="77777777" w:rsidR="008A2592" w:rsidRDefault="005C788B">
      <w:pPr>
        <w:pStyle w:val="Heading1"/>
      </w:pPr>
      <w:r>
        <w:rPr>
          <w:spacing w:val="-2"/>
        </w:rPr>
        <w:t>Indemnity</w:t>
      </w:r>
    </w:p>
    <w:p w14:paraId="5BB1969C" w14:textId="77777777" w:rsidR="008A2592" w:rsidRDefault="005C788B">
      <w:pPr>
        <w:pStyle w:val="BodyText"/>
        <w:spacing w:before="6"/>
        <w:ind w:left="281" w:right="194"/>
        <w:jc w:val="both"/>
      </w:pPr>
      <w:r>
        <w:t>The</w:t>
      </w:r>
      <w:r>
        <w:rPr>
          <w:spacing w:val="-4"/>
        </w:rPr>
        <w:t xml:space="preserve"> </w:t>
      </w:r>
      <w:r>
        <w:t>purchaser</w:t>
      </w:r>
      <w:r>
        <w:rPr>
          <w:spacing w:val="-2"/>
        </w:rPr>
        <w:t xml:space="preserve"> </w:t>
      </w:r>
      <w:r>
        <w:t>agrees</w:t>
      </w:r>
      <w:r>
        <w:rPr>
          <w:spacing w:val="-7"/>
        </w:rPr>
        <w:t xml:space="preserve"> </w:t>
      </w:r>
      <w:r>
        <w:t>to</w:t>
      </w:r>
      <w:r>
        <w:rPr>
          <w:spacing w:val="-5"/>
        </w:rPr>
        <w:t xml:space="preserve"> </w:t>
      </w:r>
      <w:r>
        <w:t>indemnify</w:t>
      </w:r>
      <w:r>
        <w:rPr>
          <w:spacing w:val="-5"/>
        </w:rPr>
        <w:t xml:space="preserve"> </w:t>
      </w:r>
      <w:r>
        <w:t>Hexagon</w:t>
      </w:r>
      <w:r>
        <w:rPr>
          <w:spacing w:val="-10"/>
        </w:rPr>
        <w:t xml:space="preserve"> </w:t>
      </w:r>
      <w:r>
        <w:t>Fasteners</w:t>
      </w:r>
      <w:r>
        <w:rPr>
          <w:spacing w:val="-9"/>
        </w:rPr>
        <w:t xml:space="preserve"> </w:t>
      </w:r>
      <w:r>
        <w:t>against</w:t>
      </w:r>
      <w:r>
        <w:rPr>
          <w:spacing w:val="-3"/>
        </w:rPr>
        <w:t xml:space="preserve"> </w:t>
      </w:r>
      <w:r>
        <w:t>and</w:t>
      </w:r>
      <w:r>
        <w:rPr>
          <w:spacing w:val="-4"/>
        </w:rPr>
        <w:t xml:space="preserve"> </w:t>
      </w:r>
      <w:r>
        <w:t>reimburse</w:t>
      </w:r>
      <w:r>
        <w:rPr>
          <w:spacing w:val="-2"/>
        </w:rPr>
        <w:t xml:space="preserve"> </w:t>
      </w:r>
      <w:r>
        <w:t>it</w:t>
      </w:r>
      <w:r>
        <w:rPr>
          <w:spacing w:val="-5"/>
        </w:rPr>
        <w:t xml:space="preserve"> </w:t>
      </w:r>
      <w:r>
        <w:t>for</w:t>
      </w:r>
      <w:r>
        <w:rPr>
          <w:spacing w:val="-3"/>
        </w:rPr>
        <w:t xml:space="preserve"> </w:t>
      </w:r>
      <w:r>
        <w:t>all</w:t>
      </w:r>
      <w:r>
        <w:rPr>
          <w:spacing w:val="-5"/>
        </w:rPr>
        <w:t xml:space="preserve"> </w:t>
      </w:r>
      <w:r>
        <w:t>expenses</w:t>
      </w:r>
      <w:r>
        <w:rPr>
          <w:spacing w:val="-4"/>
        </w:rPr>
        <w:t xml:space="preserve"> </w:t>
      </w:r>
      <w:r>
        <w:t>in recovery</w:t>
      </w:r>
      <w:r>
        <w:rPr>
          <w:spacing w:val="-4"/>
        </w:rPr>
        <w:t xml:space="preserve"> </w:t>
      </w:r>
      <w:r>
        <w:t>proceedings</w:t>
      </w:r>
      <w:r>
        <w:rPr>
          <w:spacing w:val="-5"/>
        </w:rPr>
        <w:t xml:space="preserve"> </w:t>
      </w:r>
      <w:r>
        <w:t>for</w:t>
      </w:r>
      <w:r>
        <w:rPr>
          <w:spacing w:val="-1"/>
        </w:rPr>
        <w:t xml:space="preserve"> </w:t>
      </w:r>
      <w:r>
        <w:t>outstanding/</w:t>
      </w:r>
      <w:r>
        <w:rPr>
          <w:spacing w:val="-1"/>
        </w:rPr>
        <w:t xml:space="preserve"> </w:t>
      </w:r>
      <w:r>
        <w:t>overdue</w:t>
      </w:r>
      <w:r>
        <w:rPr>
          <w:spacing w:val="-3"/>
        </w:rPr>
        <w:t xml:space="preserve"> </w:t>
      </w:r>
      <w:r>
        <w:t>monies</w:t>
      </w:r>
      <w:r>
        <w:rPr>
          <w:spacing w:val="-2"/>
        </w:rPr>
        <w:t xml:space="preserve"> </w:t>
      </w:r>
      <w:r>
        <w:t>owned</w:t>
      </w:r>
      <w:r>
        <w:rPr>
          <w:spacing w:val="-3"/>
        </w:rPr>
        <w:t xml:space="preserve"> </w:t>
      </w:r>
      <w:r>
        <w:t>which</w:t>
      </w:r>
      <w:r>
        <w:rPr>
          <w:spacing w:val="-3"/>
        </w:rPr>
        <w:t xml:space="preserve"> </w:t>
      </w:r>
      <w:r>
        <w:t>may</w:t>
      </w:r>
      <w:r>
        <w:rPr>
          <w:spacing w:val="-2"/>
        </w:rPr>
        <w:t xml:space="preserve"> </w:t>
      </w:r>
      <w:r>
        <w:t>include</w:t>
      </w:r>
      <w:r>
        <w:rPr>
          <w:spacing w:val="-2"/>
        </w:rPr>
        <w:t xml:space="preserve"> </w:t>
      </w:r>
      <w:r>
        <w:t>legal</w:t>
      </w:r>
      <w:r>
        <w:rPr>
          <w:spacing w:val="-1"/>
        </w:rPr>
        <w:t xml:space="preserve"> </w:t>
      </w:r>
      <w:r>
        <w:t>costs,</w:t>
      </w:r>
      <w:r>
        <w:rPr>
          <w:spacing w:val="-1"/>
        </w:rPr>
        <w:t xml:space="preserve"> </w:t>
      </w:r>
      <w:r>
        <w:t>court fees, debt collection fees or legal fees.</w:t>
      </w:r>
    </w:p>
    <w:p w14:paraId="46EBCF10" w14:textId="77777777" w:rsidR="008A2592" w:rsidRDefault="008A2592">
      <w:pPr>
        <w:pStyle w:val="BodyText"/>
      </w:pPr>
    </w:p>
    <w:p w14:paraId="5F738455" w14:textId="77777777" w:rsidR="008A2592" w:rsidRDefault="008A2592">
      <w:pPr>
        <w:pStyle w:val="BodyText"/>
        <w:spacing w:before="4"/>
      </w:pPr>
    </w:p>
    <w:p w14:paraId="6DA8A3D1" w14:textId="77777777" w:rsidR="008A2592" w:rsidRDefault="005C788B">
      <w:pPr>
        <w:pStyle w:val="Heading1"/>
        <w:spacing w:before="1"/>
      </w:pPr>
      <w:r>
        <w:rPr>
          <w:spacing w:val="-2"/>
        </w:rPr>
        <w:t>Liability</w:t>
      </w:r>
    </w:p>
    <w:p w14:paraId="79A17B30" w14:textId="77777777" w:rsidR="008A2592" w:rsidRDefault="005C788B">
      <w:pPr>
        <w:pStyle w:val="BodyText"/>
        <w:spacing w:before="6"/>
        <w:ind w:left="281" w:right="121"/>
      </w:pPr>
      <w:r>
        <w:t>Hexagon Fasteners accepts no liability whatsoever for any loss, damage or injury, either direct or consequential arising out of or in relation to the use or application of goods supplied to the purchaser.</w:t>
      </w:r>
      <w:r>
        <w:rPr>
          <w:spacing w:val="-5"/>
        </w:rPr>
        <w:t xml:space="preserve"> </w:t>
      </w:r>
      <w:r>
        <w:t>It</w:t>
      </w:r>
      <w:r>
        <w:rPr>
          <w:spacing w:val="-3"/>
        </w:rPr>
        <w:t xml:space="preserve"> </w:t>
      </w:r>
      <w:r>
        <w:t>is,</w:t>
      </w:r>
      <w:r>
        <w:rPr>
          <w:spacing w:val="-5"/>
        </w:rPr>
        <w:t xml:space="preserve"> </w:t>
      </w:r>
      <w:r>
        <w:t>at</w:t>
      </w:r>
      <w:r>
        <w:rPr>
          <w:spacing w:val="-5"/>
        </w:rPr>
        <w:t xml:space="preserve"> </w:t>
      </w:r>
      <w:r>
        <w:t>all</w:t>
      </w:r>
      <w:r>
        <w:rPr>
          <w:spacing w:val="-5"/>
        </w:rPr>
        <w:t xml:space="preserve"> </w:t>
      </w:r>
      <w:proofErr w:type="gramStart"/>
      <w:r>
        <w:t>times</w:t>
      </w:r>
      <w:r>
        <w:rPr>
          <w:spacing w:val="-3"/>
        </w:rPr>
        <w:t xml:space="preserve"> </w:t>
      </w:r>
      <w:r>
        <w:t>,</w:t>
      </w:r>
      <w:proofErr w:type="gramEnd"/>
      <w:r>
        <w:rPr>
          <w:spacing w:val="-5"/>
        </w:rPr>
        <w:t xml:space="preserve"> </w:t>
      </w:r>
      <w:r>
        <w:t>the</w:t>
      </w:r>
      <w:r>
        <w:rPr>
          <w:spacing w:val="-9"/>
        </w:rPr>
        <w:t xml:space="preserve"> </w:t>
      </w:r>
      <w:r>
        <w:t>responsibility</w:t>
      </w:r>
      <w:r>
        <w:rPr>
          <w:spacing w:val="-6"/>
        </w:rPr>
        <w:t xml:space="preserve"> </w:t>
      </w:r>
      <w:r>
        <w:t>of</w:t>
      </w:r>
      <w:r>
        <w:rPr>
          <w:spacing w:val="-5"/>
        </w:rPr>
        <w:t xml:space="preserve"> </w:t>
      </w:r>
      <w:r>
        <w:t>the</w:t>
      </w:r>
      <w:r>
        <w:rPr>
          <w:spacing w:val="-4"/>
        </w:rPr>
        <w:t xml:space="preserve"> </w:t>
      </w:r>
      <w:r>
        <w:t>purchaser</w:t>
      </w:r>
      <w:r>
        <w:rPr>
          <w:spacing w:val="-5"/>
        </w:rPr>
        <w:t xml:space="preserve"> </w:t>
      </w:r>
      <w:r>
        <w:t>to</w:t>
      </w:r>
      <w:r>
        <w:rPr>
          <w:spacing w:val="-6"/>
        </w:rPr>
        <w:t xml:space="preserve"> </w:t>
      </w:r>
      <w:r>
        <w:t>ensure</w:t>
      </w:r>
      <w:r>
        <w:rPr>
          <w:spacing w:val="-6"/>
        </w:rPr>
        <w:t xml:space="preserve"> </w:t>
      </w:r>
      <w:r>
        <w:t>if</w:t>
      </w:r>
      <w:r>
        <w:rPr>
          <w:spacing w:val="-3"/>
        </w:rPr>
        <w:t xml:space="preserve"> </w:t>
      </w:r>
      <w:r>
        <w:t>the</w:t>
      </w:r>
      <w:r>
        <w:rPr>
          <w:spacing w:val="-11"/>
        </w:rPr>
        <w:t xml:space="preserve"> </w:t>
      </w:r>
      <w:r>
        <w:t>goods,</w:t>
      </w:r>
      <w:r>
        <w:rPr>
          <w:spacing w:val="-8"/>
        </w:rPr>
        <w:t xml:space="preserve"> </w:t>
      </w:r>
      <w:r>
        <w:t>grade,</w:t>
      </w:r>
      <w:r>
        <w:rPr>
          <w:spacing w:val="-5"/>
        </w:rPr>
        <w:t xml:space="preserve"> </w:t>
      </w:r>
      <w:r>
        <w:t>style,</w:t>
      </w:r>
      <w:r>
        <w:t xml:space="preserve"> type or material purchased </w:t>
      </w:r>
      <w:proofErr w:type="gramStart"/>
      <w:r>
        <w:t>is</w:t>
      </w:r>
      <w:proofErr w:type="gramEnd"/>
      <w:r>
        <w:t xml:space="preserve"> fit for the intended purpose as Hexagon Fasteners accepts no responsibility for suitability for its use.</w:t>
      </w:r>
    </w:p>
    <w:p w14:paraId="42FFE0CA" w14:textId="77777777" w:rsidR="008A2592" w:rsidRDefault="008A2592">
      <w:pPr>
        <w:pStyle w:val="BodyText"/>
      </w:pPr>
    </w:p>
    <w:p w14:paraId="6D5F8510" w14:textId="77777777" w:rsidR="008A2592" w:rsidRDefault="008A2592">
      <w:pPr>
        <w:pStyle w:val="BodyText"/>
        <w:spacing w:before="3"/>
      </w:pPr>
    </w:p>
    <w:p w14:paraId="0480B54C" w14:textId="77777777" w:rsidR="008A2592" w:rsidRDefault="005C788B">
      <w:pPr>
        <w:pStyle w:val="Heading1"/>
      </w:pPr>
      <w:r>
        <w:rPr>
          <w:spacing w:val="-2"/>
        </w:rPr>
        <w:t>Consent</w:t>
      </w:r>
    </w:p>
    <w:p w14:paraId="58B7C919" w14:textId="77777777" w:rsidR="008A2592" w:rsidRDefault="005C788B">
      <w:pPr>
        <w:pStyle w:val="BodyText"/>
        <w:spacing w:before="6"/>
        <w:ind w:left="281" w:right="121"/>
      </w:pPr>
      <w:r>
        <w:t>These</w:t>
      </w:r>
      <w:r>
        <w:rPr>
          <w:spacing w:val="-7"/>
        </w:rPr>
        <w:t xml:space="preserve"> </w:t>
      </w:r>
      <w:r>
        <w:t>conditions</w:t>
      </w:r>
      <w:r>
        <w:rPr>
          <w:spacing w:val="-5"/>
        </w:rPr>
        <w:t xml:space="preserve"> </w:t>
      </w:r>
      <w:r>
        <w:t>and</w:t>
      </w:r>
      <w:r>
        <w:rPr>
          <w:spacing w:val="-6"/>
        </w:rPr>
        <w:t xml:space="preserve"> </w:t>
      </w:r>
      <w:r>
        <w:t>any</w:t>
      </w:r>
      <w:r>
        <w:rPr>
          <w:spacing w:val="-5"/>
        </w:rPr>
        <w:t xml:space="preserve"> </w:t>
      </w:r>
      <w:r>
        <w:t>contract</w:t>
      </w:r>
      <w:r>
        <w:rPr>
          <w:spacing w:val="-3"/>
        </w:rPr>
        <w:t xml:space="preserve"> </w:t>
      </w:r>
      <w:r>
        <w:t>of</w:t>
      </w:r>
      <w:r>
        <w:rPr>
          <w:spacing w:val="-4"/>
        </w:rPr>
        <w:t xml:space="preserve"> </w:t>
      </w:r>
      <w:r>
        <w:t>sale</w:t>
      </w:r>
      <w:r>
        <w:rPr>
          <w:spacing w:val="-9"/>
        </w:rPr>
        <w:t xml:space="preserve"> </w:t>
      </w:r>
      <w:r>
        <w:t>shall</w:t>
      </w:r>
      <w:r>
        <w:rPr>
          <w:spacing w:val="-5"/>
        </w:rPr>
        <w:t xml:space="preserve"> </w:t>
      </w:r>
      <w:r>
        <w:t>be</w:t>
      </w:r>
      <w:r>
        <w:rPr>
          <w:spacing w:val="-6"/>
        </w:rPr>
        <w:t xml:space="preserve"> </w:t>
      </w:r>
      <w:r>
        <w:t>governed</w:t>
      </w:r>
      <w:r>
        <w:rPr>
          <w:spacing w:val="-6"/>
        </w:rPr>
        <w:t xml:space="preserve"> </w:t>
      </w:r>
      <w:r>
        <w:t>and</w:t>
      </w:r>
      <w:r>
        <w:rPr>
          <w:spacing w:val="-6"/>
        </w:rPr>
        <w:t xml:space="preserve"> </w:t>
      </w:r>
      <w:r>
        <w:t>interpreted</w:t>
      </w:r>
      <w:r>
        <w:rPr>
          <w:spacing w:val="-5"/>
        </w:rPr>
        <w:t xml:space="preserve"> </w:t>
      </w:r>
      <w:r>
        <w:t>by</w:t>
      </w:r>
      <w:r>
        <w:rPr>
          <w:spacing w:val="-8"/>
        </w:rPr>
        <w:t xml:space="preserve"> </w:t>
      </w:r>
      <w:r>
        <w:t>the</w:t>
      </w:r>
      <w:r>
        <w:rPr>
          <w:spacing w:val="-7"/>
        </w:rPr>
        <w:t xml:space="preserve"> </w:t>
      </w:r>
      <w:r>
        <w:t>laws</w:t>
      </w:r>
      <w:r>
        <w:rPr>
          <w:spacing w:val="-5"/>
        </w:rPr>
        <w:t xml:space="preserve"> </w:t>
      </w:r>
      <w:r>
        <w:t>and</w:t>
      </w:r>
      <w:r>
        <w:rPr>
          <w:spacing w:val="-6"/>
        </w:rPr>
        <w:t xml:space="preserve"> </w:t>
      </w:r>
      <w:r>
        <w:t>courts of New South Wales and the purchaser consents to the jurisdiction of the said courts to determine or resolve any dispute or action.</w:t>
      </w:r>
    </w:p>
    <w:sectPr w:rsidR="008A2592">
      <w:pgSz w:w="12240" w:h="15840"/>
      <w:pgMar w:top="2380" w:right="1080" w:bottom="1160" w:left="1080" w:header="725" w:footer="9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66052" w14:textId="77777777" w:rsidR="005C788B" w:rsidRDefault="005C788B">
      <w:r>
        <w:separator/>
      </w:r>
    </w:p>
  </w:endnote>
  <w:endnote w:type="continuationSeparator" w:id="0">
    <w:p w14:paraId="22C1EC15" w14:textId="77777777" w:rsidR="005C788B" w:rsidRDefault="005C7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E3ACD" w14:textId="77777777" w:rsidR="00CC69C6" w:rsidRDefault="00CC69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35053" w14:textId="77777777" w:rsidR="008A2592" w:rsidRDefault="005C788B">
    <w:pPr>
      <w:pStyle w:val="BodyText"/>
      <w:spacing w:line="14" w:lineRule="auto"/>
      <w:rPr>
        <w:sz w:val="20"/>
      </w:rPr>
    </w:pPr>
    <w:r>
      <w:rPr>
        <w:noProof/>
        <w:sz w:val="20"/>
      </w:rPr>
      <mc:AlternateContent>
        <mc:Choice Requires="wps">
          <w:drawing>
            <wp:anchor distT="0" distB="0" distL="0" distR="0" simplePos="0" relativeHeight="487540224" behindDoc="1" locked="0" layoutInCell="1" allowOverlap="1" wp14:anchorId="3ECE37AD" wp14:editId="083AB4A7">
              <wp:simplePos x="0" y="0"/>
              <wp:positionH relativeFrom="page">
                <wp:posOffset>1886457</wp:posOffset>
              </wp:positionH>
              <wp:positionV relativeFrom="page">
                <wp:posOffset>9306414</wp:posOffset>
              </wp:positionV>
              <wp:extent cx="4053204" cy="1536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204" cy="153670"/>
                      </a:xfrm>
                      <a:prstGeom prst="rect">
                        <a:avLst/>
                      </a:prstGeom>
                    </wps:spPr>
                    <wps:txbx>
                      <w:txbxContent>
                        <w:p w14:paraId="0CD600C2" w14:textId="77777777" w:rsidR="008A2592" w:rsidRDefault="005C788B">
                          <w:pPr>
                            <w:spacing w:before="14"/>
                            <w:ind w:left="20"/>
                            <w:rPr>
                              <w:sz w:val="18"/>
                            </w:rPr>
                          </w:pPr>
                          <w:r>
                            <w:rPr>
                              <w:sz w:val="18"/>
                            </w:rPr>
                            <w:t>©</w:t>
                          </w:r>
                          <w:r>
                            <w:rPr>
                              <w:spacing w:val="-13"/>
                              <w:sz w:val="18"/>
                            </w:rPr>
                            <w:t xml:space="preserve"> </w:t>
                          </w:r>
                          <w:r>
                            <w:rPr>
                              <w:sz w:val="18"/>
                            </w:rPr>
                            <w:t>2025</w:t>
                          </w:r>
                          <w:r>
                            <w:rPr>
                              <w:spacing w:val="-12"/>
                              <w:sz w:val="18"/>
                            </w:rPr>
                            <w:t xml:space="preserve"> </w:t>
                          </w:r>
                          <w:r>
                            <w:rPr>
                              <w:sz w:val="18"/>
                            </w:rPr>
                            <w:t>The</w:t>
                          </w:r>
                          <w:r>
                            <w:rPr>
                              <w:spacing w:val="-13"/>
                              <w:sz w:val="18"/>
                            </w:rPr>
                            <w:t xml:space="preserve"> </w:t>
                          </w:r>
                          <w:r>
                            <w:rPr>
                              <w:sz w:val="18"/>
                            </w:rPr>
                            <w:t>Overton</w:t>
                          </w:r>
                          <w:r>
                            <w:rPr>
                              <w:spacing w:val="-12"/>
                              <w:sz w:val="18"/>
                            </w:rPr>
                            <w:t xml:space="preserve"> </w:t>
                          </w:r>
                          <w:r>
                            <w:rPr>
                              <w:sz w:val="18"/>
                            </w:rPr>
                            <w:t>Group</w:t>
                          </w:r>
                          <w:r>
                            <w:rPr>
                              <w:spacing w:val="-13"/>
                              <w:sz w:val="18"/>
                            </w:rPr>
                            <w:t xml:space="preserve"> </w:t>
                          </w:r>
                          <w:r>
                            <w:rPr>
                              <w:sz w:val="18"/>
                            </w:rPr>
                            <w:t>Pty</w:t>
                          </w:r>
                          <w:r>
                            <w:rPr>
                              <w:spacing w:val="-13"/>
                              <w:sz w:val="18"/>
                            </w:rPr>
                            <w:t xml:space="preserve"> </w:t>
                          </w:r>
                          <w:r>
                            <w:rPr>
                              <w:sz w:val="18"/>
                            </w:rPr>
                            <w:t>Ltd</w:t>
                          </w:r>
                          <w:r>
                            <w:rPr>
                              <w:spacing w:val="-12"/>
                              <w:sz w:val="18"/>
                            </w:rPr>
                            <w:t xml:space="preserve"> </w:t>
                          </w:r>
                          <w:r>
                            <w:rPr>
                              <w:sz w:val="18"/>
                            </w:rPr>
                            <w:t>t/as</w:t>
                          </w:r>
                          <w:r>
                            <w:rPr>
                              <w:spacing w:val="-12"/>
                              <w:sz w:val="18"/>
                            </w:rPr>
                            <w:t xml:space="preserve"> </w:t>
                          </w:r>
                          <w:r>
                            <w:rPr>
                              <w:sz w:val="18"/>
                            </w:rPr>
                            <w:t>Hexagon</w:t>
                          </w:r>
                          <w:r>
                            <w:rPr>
                              <w:spacing w:val="-13"/>
                              <w:sz w:val="18"/>
                            </w:rPr>
                            <w:t xml:space="preserve"> </w:t>
                          </w:r>
                          <w:r>
                            <w:rPr>
                              <w:sz w:val="18"/>
                            </w:rPr>
                            <w:t>Fasteners</w:t>
                          </w:r>
                          <w:r>
                            <w:rPr>
                              <w:spacing w:val="-12"/>
                              <w:sz w:val="18"/>
                            </w:rPr>
                            <w:t xml:space="preserve"> </w:t>
                          </w:r>
                          <w:r>
                            <w:rPr>
                              <w:sz w:val="18"/>
                            </w:rPr>
                            <w:t>ABN</w:t>
                          </w:r>
                          <w:r>
                            <w:rPr>
                              <w:spacing w:val="-11"/>
                              <w:sz w:val="18"/>
                            </w:rPr>
                            <w:t xml:space="preserve"> </w:t>
                          </w:r>
                          <w:r>
                            <w:rPr>
                              <w:sz w:val="18"/>
                            </w:rPr>
                            <w:t>58</w:t>
                          </w:r>
                          <w:r>
                            <w:rPr>
                              <w:spacing w:val="-11"/>
                              <w:sz w:val="18"/>
                            </w:rPr>
                            <w:t xml:space="preserve"> </w:t>
                          </w:r>
                          <w:r>
                            <w:rPr>
                              <w:sz w:val="18"/>
                            </w:rPr>
                            <w:t>133</w:t>
                          </w:r>
                          <w:r>
                            <w:rPr>
                              <w:spacing w:val="-12"/>
                              <w:sz w:val="18"/>
                            </w:rPr>
                            <w:t xml:space="preserve"> </w:t>
                          </w:r>
                          <w:r>
                            <w:rPr>
                              <w:sz w:val="18"/>
                            </w:rPr>
                            <w:t>392</w:t>
                          </w:r>
                          <w:r>
                            <w:rPr>
                              <w:spacing w:val="-12"/>
                              <w:sz w:val="18"/>
                            </w:rPr>
                            <w:t xml:space="preserve"> </w:t>
                          </w:r>
                          <w:r>
                            <w:rPr>
                              <w:spacing w:val="-5"/>
                              <w:sz w:val="18"/>
                            </w:rPr>
                            <w:t>435</w:t>
                          </w:r>
                        </w:p>
                      </w:txbxContent>
                    </wps:txbx>
                    <wps:bodyPr wrap="square" lIns="0" tIns="0" rIns="0" bIns="0" rtlCol="0">
                      <a:noAutofit/>
                    </wps:bodyPr>
                  </wps:wsp>
                </a:graphicData>
              </a:graphic>
            </wp:anchor>
          </w:drawing>
        </mc:Choice>
        <mc:Fallback>
          <w:pict>
            <v:shapetype w14:anchorId="3ECE37AD" id="_x0000_t202" coordsize="21600,21600" o:spt="202" path="m,l,21600r21600,l21600,xe">
              <v:stroke joinstyle="miter"/>
              <v:path gradientshapeok="t" o:connecttype="rect"/>
            </v:shapetype>
            <v:shape id="Textbox 3" o:spid="_x0000_s1027" type="#_x0000_t202" style="position:absolute;margin-left:148.55pt;margin-top:732.8pt;width:319.15pt;height:12.1pt;z-index:-1577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" filled="f" stroked="f">
              <v:textbox inset="0,0,0,0">
                <w:txbxContent>
                  <w:p w14:paraId="0CD600C2" w14:textId="77777777" w:rsidR="008A2592" w:rsidRDefault="005C788B">
                    <w:pPr>
                      <w:spacing w:before="14"/>
                      <w:ind w:left="20"/>
                      <w:rPr>
                        <w:sz w:val="18"/>
                      </w:rPr>
                    </w:pPr>
                    <w:r>
                      <w:rPr>
                        <w:sz w:val="18"/>
                      </w:rPr>
                      <w:t>©</w:t>
                    </w:r>
                    <w:r>
                      <w:rPr>
                        <w:spacing w:val="-13"/>
                        <w:sz w:val="18"/>
                      </w:rPr>
                      <w:t xml:space="preserve"> </w:t>
                    </w:r>
                    <w:r>
                      <w:rPr>
                        <w:sz w:val="18"/>
                      </w:rPr>
                      <w:t>2025</w:t>
                    </w:r>
                    <w:r>
                      <w:rPr>
                        <w:spacing w:val="-12"/>
                        <w:sz w:val="18"/>
                      </w:rPr>
                      <w:t xml:space="preserve"> </w:t>
                    </w:r>
                    <w:r>
                      <w:rPr>
                        <w:sz w:val="18"/>
                      </w:rPr>
                      <w:t>The</w:t>
                    </w:r>
                    <w:r>
                      <w:rPr>
                        <w:spacing w:val="-13"/>
                        <w:sz w:val="18"/>
                      </w:rPr>
                      <w:t xml:space="preserve"> </w:t>
                    </w:r>
                    <w:r>
                      <w:rPr>
                        <w:sz w:val="18"/>
                      </w:rPr>
                      <w:t>Overton</w:t>
                    </w:r>
                    <w:r>
                      <w:rPr>
                        <w:spacing w:val="-12"/>
                        <w:sz w:val="18"/>
                      </w:rPr>
                      <w:t xml:space="preserve"> </w:t>
                    </w:r>
                    <w:r>
                      <w:rPr>
                        <w:sz w:val="18"/>
                      </w:rPr>
                      <w:t>Group</w:t>
                    </w:r>
                    <w:r>
                      <w:rPr>
                        <w:spacing w:val="-13"/>
                        <w:sz w:val="18"/>
                      </w:rPr>
                      <w:t xml:space="preserve"> </w:t>
                    </w:r>
                    <w:r>
                      <w:rPr>
                        <w:sz w:val="18"/>
                      </w:rPr>
                      <w:t>Pty</w:t>
                    </w:r>
                    <w:r>
                      <w:rPr>
                        <w:spacing w:val="-13"/>
                        <w:sz w:val="18"/>
                      </w:rPr>
                      <w:t xml:space="preserve"> </w:t>
                    </w:r>
                    <w:r>
                      <w:rPr>
                        <w:sz w:val="18"/>
                      </w:rPr>
                      <w:t>Ltd</w:t>
                    </w:r>
                    <w:r>
                      <w:rPr>
                        <w:spacing w:val="-12"/>
                        <w:sz w:val="18"/>
                      </w:rPr>
                      <w:t xml:space="preserve"> </w:t>
                    </w:r>
                    <w:r>
                      <w:rPr>
                        <w:sz w:val="18"/>
                      </w:rPr>
                      <w:t>t/as</w:t>
                    </w:r>
                    <w:r>
                      <w:rPr>
                        <w:spacing w:val="-12"/>
                        <w:sz w:val="18"/>
                      </w:rPr>
                      <w:t xml:space="preserve"> </w:t>
                    </w:r>
                    <w:r>
                      <w:rPr>
                        <w:sz w:val="18"/>
                      </w:rPr>
                      <w:t>Hexagon</w:t>
                    </w:r>
                    <w:r>
                      <w:rPr>
                        <w:spacing w:val="-13"/>
                        <w:sz w:val="18"/>
                      </w:rPr>
                      <w:t xml:space="preserve"> </w:t>
                    </w:r>
                    <w:r>
                      <w:rPr>
                        <w:sz w:val="18"/>
                      </w:rPr>
                      <w:t>Fasteners</w:t>
                    </w:r>
                    <w:r>
                      <w:rPr>
                        <w:spacing w:val="-12"/>
                        <w:sz w:val="18"/>
                      </w:rPr>
                      <w:t xml:space="preserve"> </w:t>
                    </w:r>
                    <w:r>
                      <w:rPr>
                        <w:sz w:val="18"/>
                      </w:rPr>
                      <w:t>ABN</w:t>
                    </w:r>
                    <w:r>
                      <w:rPr>
                        <w:spacing w:val="-11"/>
                        <w:sz w:val="18"/>
                      </w:rPr>
                      <w:t xml:space="preserve"> </w:t>
                    </w:r>
                    <w:r>
                      <w:rPr>
                        <w:sz w:val="18"/>
                      </w:rPr>
                      <w:t>58</w:t>
                    </w:r>
                    <w:r>
                      <w:rPr>
                        <w:spacing w:val="-11"/>
                        <w:sz w:val="18"/>
                      </w:rPr>
                      <w:t xml:space="preserve"> </w:t>
                    </w:r>
                    <w:r>
                      <w:rPr>
                        <w:sz w:val="18"/>
                      </w:rPr>
                      <w:t>133</w:t>
                    </w:r>
                    <w:r>
                      <w:rPr>
                        <w:spacing w:val="-12"/>
                        <w:sz w:val="18"/>
                      </w:rPr>
                      <w:t xml:space="preserve"> </w:t>
                    </w:r>
                    <w:r>
                      <w:rPr>
                        <w:sz w:val="18"/>
                      </w:rPr>
                      <w:t>392</w:t>
                    </w:r>
                    <w:r>
                      <w:rPr>
                        <w:spacing w:val="-12"/>
                        <w:sz w:val="18"/>
                      </w:rPr>
                      <w:t xml:space="preserve"> </w:t>
                    </w:r>
                    <w:r>
                      <w:rPr>
                        <w:spacing w:val="-5"/>
                        <w:sz w:val="18"/>
                      </w:rPr>
                      <w:t>435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DEA21" w14:textId="77777777" w:rsidR="00CC69C6" w:rsidRDefault="00CC69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38688" w14:textId="77777777" w:rsidR="005C788B" w:rsidRDefault="005C788B">
      <w:r>
        <w:separator/>
      </w:r>
    </w:p>
  </w:footnote>
  <w:footnote w:type="continuationSeparator" w:id="0">
    <w:p w14:paraId="15C57CC5" w14:textId="77777777" w:rsidR="005C788B" w:rsidRDefault="005C78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BE7C4" w14:textId="77777777" w:rsidR="00CC69C6" w:rsidRDefault="00CC69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BF35F" w14:textId="2E34D549" w:rsidR="008A2592" w:rsidRDefault="00CC69C6">
    <w:pPr>
      <w:pStyle w:val="BodyText"/>
      <w:spacing w:line="14" w:lineRule="auto"/>
      <w:rPr>
        <w:sz w:val="20"/>
      </w:rPr>
    </w:pPr>
    <w:r w:rsidRPr="00CC69C6">
      <w:rPr>
        <w:sz w:val="20"/>
      </w:rPr>
      <w:drawing>
        <wp:anchor distT="0" distB="0" distL="114300" distR="114300" simplePos="0" relativeHeight="487541248" behindDoc="0" locked="0" layoutInCell="1" allowOverlap="1" wp14:anchorId="3BE7182D" wp14:editId="4BEBF30E">
          <wp:simplePos x="0" y="0"/>
          <wp:positionH relativeFrom="column">
            <wp:posOffset>165100</wp:posOffset>
          </wp:positionH>
          <wp:positionV relativeFrom="paragraph">
            <wp:posOffset>-352425</wp:posOffset>
          </wp:positionV>
          <wp:extent cx="1421765" cy="1238250"/>
          <wp:effectExtent l="0" t="0" r="6985" b="0"/>
          <wp:wrapSquare wrapText="bothSides"/>
          <wp:docPr id="1030398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98817" name=""/>
                  <pic:cNvPicPr/>
                </pic:nvPicPr>
                <pic:blipFill>
                  <a:blip r:embed="rId1">
                    <a:extLst>
                      <a:ext uri="{28A0092B-C50C-407E-A947-70E740481C1C}">
                        <a14:useLocalDpi xmlns:a14="http://schemas.microsoft.com/office/drawing/2010/main" val="0"/>
                      </a:ext>
                    </a:extLst>
                  </a:blip>
                  <a:stretch>
                    <a:fillRect/>
                  </a:stretch>
                </pic:blipFill>
                <pic:spPr>
                  <a:xfrm>
                    <a:off x="0" y="0"/>
                    <a:ext cx="1421765" cy="1238250"/>
                  </a:xfrm>
                  <a:prstGeom prst="rect">
                    <a:avLst/>
                  </a:prstGeom>
                </pic:spPr>
              </pic:pic>
            </a:graphicData>
          </a:graphic>
          <wp14:sizeRelH relativeFrom="margin">
            <wp14:pctWidth>0</wp14:pctWidth>
          </wp14:sizeRelH>
          <wp14:sizeRelV relativeFrom="margin">
            <wp14:pctHeight>0</wp14:pctHeight>
          </wp14:sizeRelV>
        </wp:anchor>
      </w:drawing>
    </w:r>
    <w:r w:rsidR="005C788B">
      <w:rPr>
        <w:noProof/>
        <w:sz w:val="20"/>
      </w:rPr>
      <mc:AlternateContent>
        <mc:Choice Requires="wps">
          <w:drawing>
            <wp:anchor distT="0" distB="0" distL="0" distR="0" simplePos="0" relativeHeight="487539712" behindDoc="1" locked="0" layoutInCell="1" allowOverlap="1" wp14:anchorId="2BE5371F" wp14:editId="6F190918">
              <wp:simplePos x="0" y="0"/>
              <wp:positionH relativeFrom="page">
                <wp:posOffset>3953383</wp:posOffset>
              </wp:positionH>
              <wp:positionV relativeFrom="page">
                <wp:posOffset>782216</wp:posOffset>
              </wp:positionV>
              <wp:extent cx="2824480" cy="2520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4480" cy="252095"/>
                      </a:xfrm>
                      <a:prstGeom prst="rect">
                        <a:avLst/>
                      </a:prstGeom>
                    </wps:spPr>
                    <wps:txbx>
                      <w:txbxContent>
                        <w:p w14:paraId="4F31251D" w14:textId="77777777" w:rsidR="008A2592" w:rsidRDefault="005C788B">
                          <w:pPr>
                            <w:spacing w:before="9"/>
                            <w:ind w:left="20"/>
                            <w:rPr>
                              <w:b/>
                              <w:sz w:val="32"/>
                            </w:rPr>
                          </w:pPr>
                          <w:r>
                            <w:rPr>
                              <w:b/>
                              <w:spacing w:val="-4"/>
                              <w:sz w:val="32"/>
                            </w:rPr>
                            <w:t>Terms</w:t>
                          </w:r>
                          <w:r>
                            <w:rPr>
                              <w:b/>
                              <w:spacing w:val="-14"/>
                              <w:sz w:val="32"/>
                            </w:rPr>
                            <w:t xml:space="preserve"> </w:t>
                          </w:r>
                          <w:r>
                            <w:rPr>
                              <w:b/>
                              <w:spacing w:val="-4"/>
                              <w:sz w:val="32"/>
                            </w:rPr>
                            <w:t>and</w:t>
                          </w:r>
                          <w:r>
                            <w:rPr>
                              <w:b/>
                              <w:spacing w:val="-13"/>
                              <w:sz w:val="32"/>
                            </w:rPr>
                            <w:t xml:space="preserve"> </w:t>
                          </w:r>
                          <w:r>
                            <w:rPr>
                              <w:b/>
                              <w:spacing w:val="-4"/>
                              <w:sz w:val="32"/>
                            </w:rPr>
                            <w:t>Conditions</w:t>
                          </w:r>
                          <w:r>
                            <w:rPr>
                              <w:b/>
                              <w:spacing w:val="-11"/>
                              <w:sz w:val="32"/>
                            </w:rPr>
                            <w:t xml:space="preserve"> </w:t>
                          </w:r>
                          <w:r>
                            <w:rPr>
                              <w:b/>
                              <w:spacing w:val="-4"/>
                              <w:sz w:val="32"/>
                            </w:rPr>
                            <w:t>of</w:t>
                          </w:r>
                          <w:r>
                            <w:rPr>
                              <w:b/>
                              <w:spacing w:val="-15"/>
                              <w:sz w:val="32"/>
                            </w:rPr>
                            <w:t xml:space="preserve"> </w:t>
                          </w:r>
                          <w:r>
                            <w:rPr>
                              <w:b/>
                              <w:spacing w:val="-4"/>
                              <w:sz w:val="32"/>
                            </w:rPr>
                            <w:t>Sale</w:t>
                          </w:r>
                        </w:p>
                      </w:txbxContent>
                    </wps:txbx>
                    <wps:bodyPr wrap="square" lIns="0" tIns="0" rIns="0" bIns="0" rtlCol="0">
                      <a:noAutofit/>
                    </wps:bodyPr>
                  </wps:wsp>
                </a:graphicData>
              </a:graphic>
            </wp:anchor>
          </w:drawing>
        </mc:Choice>
        <mc:Fallback>
          <w:pict>
            <v:shapetype w14:anchorId="2BE5371F" id="_x0000_t202" coordsize="21600,21600" o:spt="202" path="m,l,21600r21600,l21600,xe">
              <v:stroke joinstyle="miter"/>
              <v:path gradientshapeok="t" o:connecttype="rect"/>
            </v:shapetype>
            <v:shape id="Textbox 2" o:spid="_x0000_s1026" type="#_x0000_t202" style="position:absolute;margin-left:311.3pt;margin-top:61.6pt;width:222.4pt;height:19.85pt;z-index:-1577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" filled="f" stroked="f">
              <v:textbox inset="0,0,0,0">
                <w:txbxContent>
                  <w:p w14:paraId="4F31251D" w14:textId="77777777" w:rsidR="008A2592" w:rsidRDefault="005C788B">
                    <w:pPr>
                      <w:spacing w:before="9"/>
                      <w:ind w:left="20"/>
                      <w:rPr>
                        <w:b/>
                        <w:sz w:val="32"/>
                      </w:rPr>
                    </w:pPr>
                    <w:r>
                      <w:rPr>
                        <w:b/>
                        <w:spacing w:val="-4"/>
                        <w:sz w:val="32"/>
                      </w:rPr>
                      <w:t>Terms</w:t>
                    </w:r>
                    <w:r>
                      <w:rPr>
                        <w:b/>
                        <w:spacing w:val="-14"/>
                        <w:sz w:val="32"/>
                      </w:rPr>
                      <w:t xml:space="preserve"> </w:t>
                    </w:r>
                    <w:r>
                      <w:rPr>
                        <w:b/>
                        <w:spacing w:val="-4"/>
                        <w:sz w:val="32"/>
                      </w:rPr>
                      <w:t>and</w:t>
                    </w:r>
                    <w:r>
                      <w:rPr>
                        <w:b/>
                        <w:spacing w:val="-13"/>
                        <w:sz w:val="32"/>
                      </w:rPr>
                      <w:t xml:space="preserve"> </w:t>
                    </w:r>
                    <w:r>
                      <w:rPr>
                        <w:b/>
                        <w:spacing w:val="-4"/>
                        <w:sz w:val="32"/>
                      </w:rPr>
                      <w:t>Conditions</w:t>
                    </w:r>
                    <w:r>
                      <w:rPr>
                        <w:b/>
                        <w:spacing w:val="-11"/>
                        <w:sz w:val="32"/>
                      </w:rPr>
                      <w:t xml:space="preserve"> </w:t>
                    </w:r>
                    <w:r>
                      <w:rPr>
                        <w:b/>
                        <w:spacing w:val="-4"/>
                        <w:sz w:val="32"/>
                      </w:rPr>
                      <w:t>of</w:t>
                    </w:r>
                    <w:r>
                      <w:rPr>
                        <w:b/>
                        <w:spacing w:val="-15"/>
                        <w:sz w:val="32"/>
                      </w:rPr>
                      <w:t xml:space="preserve"> </w:t>
                    </w:r>
                    <w:r>
                      <w:rPr>
                        <w:b/>
                        <w:spacing w:val="-4"/>
                        <w:sz w:val="32"/>
                      </w:rPr>
                      <w:t>Sale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9E018" w14:textId="77777777" w:rsidR="00CC69C6" w:rsidRDefault="00CC69C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0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592"/>
    <w:rsid w:val="005C788B"/>
    <w:rsid w:val="008A2592"/>
    <w:rsid w:val="00CC69C6"/>
    <w:rsid w:val="00F257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BDFD83A"/>
  <w15:docId w15:val="{A1EE3092-DCC8-4203-B673-957FD1AF7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8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C69C6"/>
    <w:pPr>
      <w:tabs>
        <w:tab w:val="center" w:pos="4513"/>
        <w:tab w:val="right" w:pos="9026"/>
      </w:tabs>
    </w:pPr>
  </w:style>
  <w:style w:type="character" w:customStyle="1" w:styleId="HeaderChar">
    <w:name w:val="Header Char"/>
    <w:basedOn w:val="DefaultParagraphFont"/>
    <w:link w:val="Header"/>
    <w:uiPriority w:val="99"/>
    <w:rsid w:val="00CC69C6"/>
    <w:rPr>
      <w:rFonts w:ascii="Arial" w:eastAsia="Arial" w:hAnsi="Arial" w:cs="Arial"/>
    </w:rPr>
  </w:style>
  <w:style w:type="paragraph" w:styleId="Footer">
    <w:name w:val="footer"/>
    <w:basedOn w:val="Normal"/>
    <w:link w:val="FooterChar"/>
    <w:uiPriority w:val="99"/>
    <w:unhideWhenUsed/>
    <w:rsid w:val="00CC69C6"/>
    <w:pPr>
      <w:tabs>
        <w:tab w:val="center" w:pos="4513"/>
        <w:tab w:val="right" w:pos="9026"/>
      </w:tabs>
    </w:pPr>
  </w:style>
  <w:style w:type="character" w:customStyle="1" w:styleId="FooterChar">
    <w:name w:val="Footer Char"/>
    <w:basedOn w:val="DefaultParagraphFont"/>
    <w:link w:val="Footer"/>
    <w:uiPriority w:val="99"/>
    <w:rsid w:val="00CC69C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691</Words>
  <Characters>3940</Characters>
  <Application>Microsoft Office Word</Application>
  <DocSecurity>0</DocSecurity>
  <Lines>32</Lines>
  <Paragraphs>9</Paragraphs>
  <ScaleCrop>false</ScaleCrop>
  <Company>Catholic Schools Broken Bay</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HIGH STANDARDS</dc:creator>
  <cp:lastModifiedBy>Melissa Overton</cp:lastModifiedBy>
  <cp:revision>2</cp:revision>
  <dcterms:created xsi:type="dcterms:W3CDTF">2026-08-02T10:17:00Z</dcterms:created>
  <dcterms:modified xsi:type="dcterms:W3CDTF">2026-08-02T10:17:00Z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2025-01-16T00:00:00Z</vt:filetime>
  </property>
  <property fmtid="{D5CDD505-2E9C-101B-9397-08002B2CF9AE}" pid="4" name="Creator">
    <vt:lpwstr>Microsoft® Word for Microsoft 365</vt:lpwstr>
  </property>
  <property fmtid="{D5CDD505-2E9C-101B-9397-08002B2CF9AE}" pid="5" name="LastSaved">
    <vt:filetime>2026-08-02T00:00:00Z</vt:filetime>
  </property>
  <property fmtid="{D5CDD505-2E9C-101B-9397-08002B2CF9AE}" pid="6" name="Producer">
    <vt:lpwstr>3-Heights(TM) PDF Security Shell 4.8.25.2 (http://www.pdf-tools.com)</vt:lpwstr>
  </property>
</Properties>
</file>